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t>INFORMÁCIE O SPRACÚVANÍ VAŠICH OSOBNÝCH ÚDAJOV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v súlade s článkom 13 NARIADENIA EURÓPSKEHO PARLAMENTU A RADY (EÚ) 2016/679 (ďalej len „GDPR") a v súlade s §19 zákona č. 18/2018 Z. z. o ochrane osobných údajov (ďalej len „Zákon")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Vážený klient,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nakoľko v súvislosti s poskytovaním sociálnych služieb v našom zariadení dochádza k spracúvaniu osobných údajov, chceli by sme Vás ako dotknutú osobu informovať o Vašich právach a podmienkach spracúvania Vašich osobných údajov. Zároveň by sme Vás chceli ubezpečiť, že ochrana Vašich osobných údajov je pre našu organizáciu dôležitá a Vami poskytnuté údaje sú dôverné a všetci naši pracovníci sú zaviazaní povinnosťou mlčanlivosti. Za týmto účelom máme prijaté bezpečnostné opatrenia v súlade s GDPR.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IDENTIFIKAČNÉ ÚDAJE A KONTAKTNÉ ÚDAJE PREVÁDZKOVATEĽA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Názov: "HARMÓNIA", Zariadenie sociálnych služieb Horné Štitáre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Sídlo: Horné Štitáre 61, Horné Štitáre 95603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IČO: 42119391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Telefónne číslo: +421 38 538 8127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E-mail: domovhs@harmoniazss.sk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Zodpovedná osoba: e-</w:t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spoločnosti,s.r.o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Rudohorská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 xml:space="preserve"> 33, 974 11 Banská Bystrica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t>ÚČEL SPRACÚVANIA OSOBNÝCH ÚDAJOV</w:t>
      </w: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Účelom spracúvania Vašich osobných údajov je: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1. posúdiť splnenie podmienok pre prijatie a priebežné poskytovanie sociálnych služieb;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 xml:space="preserve">2. poskytovať Vám kvalitné sociálne služby na základe zmluvy o poskytovaní sociálnej služby v zariadeniach pre fyzické osoby, ktoré sú odkázané na pomoc inej fyzickej osoby, a pre fyzické osoby, ktoré dovŕšili dôchodkový vek, ktorých súčasťou je zabezpečovanie ubytovania a stravovania a vykonávanie odborných činností, obslužných činností a ďalších činností podľa zákona č. 448/2008 </w:t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Z.z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. o sociálnych službách a o zmene a doplnení zákona č. 455/1991 Zb. o živnostenskom podnikaní (živnostenský zákon) v znení neskorších predpisov;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3. plnenie zákonných povinností poskytovateľa súvisiacich s poskytovaním sociálnych služieb voči rôznym inštitúciám a štátnym orgánom.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t>PRÁVNY ZÁKLAD SPRACÚVANIA OSOBNÝCH ÚDAJOV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1. Spracúvanie osobných údajov je nevyhnutné na vykonanie opatrenia pred uzatvorením zmluvy o poskytovaní sociálnej služby na základe žiadosti dotknutej osoby [Čl. 6 ods.1 písm. b) GDPR (§ 13 ods.1 písm. b) Zákona)].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2. Spracúvanie osobných údajov je nevyhnutné na riadne plnenie zmluvy o poskytovaní sociálnej služby a s tým súvisiacich služieb [Čl. 6 ods.1 písm. b) GDPR (§ 13 ods.1 písm. b) Zákona)].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3. Spracúvanie osobných údajov je nevyhnutné na splnenie zákonných povinností prevádzkovateľa sociálnych služieb podľa osobitných predpisov;[Čl. 6 ods.1 písm. c) GDPR (§13 ods.1 písm. c) Zákona)]. Ide najmä o: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 xml:space="preserve">- zákon č. 448/2008 </w:t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Z.z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. o sociálnych službách a o zmene a doplnení zákona č. 455/1991 Zb. o živnostenskom podnikaní (živnostenský zákon) v znení neskorších predpisov;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 xml:space="preserve">- zákon č. 447/2008 </w:t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Z.z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. o peňažných príspevkoch na kompenzáciu ťažkého zdravotného postihnutia a o zmene a doplnení niektorých zákonov;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 xml:space="preserve">- zákon č. 601/2003 </w:t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Z.z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. o životnom minime a o zmene a doplnení niektorých zákonov;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 xml:space="preserve">- zákon č. 461/2003 </w:t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Z.z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. o sociálnom poistení;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súhlas dotknutej osoby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 xml:space="preserve">- zákon č. 576/2004 </w:t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Z.z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. o zdravotnej starostlivosti, službách súvisiacich s poskytovaním zdravotnej starostlivosti a o zmene a doplnení niektorých zákonov;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 xml:space="preserve">- zákon č. 362/2011 </w:t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Z.z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. o liekoch a zdravotníckych pomôckach a o zmene a doplnení niektorých zákonov;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 xml:space="preserve">- zákon č. 363/2011 </w:t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Z.z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. o rozsahu a podmienkach úhrady liekov, zdravotníckych pomôcok a dietetických potravín na základe verejného zdravotného poistenia a o zmene a doplnení niektorých zákonov;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 xml:space="preserve">- zákon č. 581/2004 </w:t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Z.z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. o zdravotných poisťovniach, dohľade nad zdravotnou starostlivosťou a o zmene a doplnení niektorých zákonov.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t>KATEGÓRIE PRÍJEMCOV A TRETÍCH STRÁN</w:t>
      </w: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Vaše osobné údaje môžu byť poskytnuté nasledujúcim kategóriám príjemcov: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Príjemca v tretej krajine alebo medzinárodnej organizácii Nie je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Príjemca v členskom štáte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(EÚ a EHP)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vrátane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lastRenderedPageBreak/>
        <w:t>Orgánov verejnej moci, ktoré spracúvajú osobné údaje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na základe osobitného predpisu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Samosprávny kraj (VÚC) za účelom žiadosti o posúdenie odkázanosti na sociálnu službu,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Mesto (Mestský úrad) za účelom žiadosti o zabezpečenie poskytovania sociálnej služby,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Úrad práce, sociálnych vecí a rodiny pre účely priznania príspevku na účely kompenzácie sociálnych dôsledkov ťažkého zdravotného postihnutia,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Lekárom a iným zdravotníckym pracovníkom za účelom poskytnutia zdravotnej starostlivosti,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Agentúra domácej ošetrovateľskej starostlivosti za účelom poskytnutia ošetrovateľskej starostlivosti,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Agentúra osobnej asistencie za účelom poskytnutia osobnej asistencie,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Lekárne za účelom poskytovanie požadovaných liekov alebo zdravotníckych pomôcok na základe lekárskeho predpisu.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Súd, orgány činné v trestnom konaní napr. v prípade súdneho konania,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Ministerstvo práce, sociálnych vecí a rodiny SR a iné štátne kontrolné orgány za účelom kontroly,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Externým firmám, ktoré pre nás poskytujú servisné IT služby a odborné poradenské služby ako napr. právne služby a pod. (len k nahliadnutiu),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Externým firmám, ktoré pre nás poskytujú stravovacie a/alebo ubytovacie služby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t>PRENOS OSOBNÝCH ÚDAJOV DO TRETEJ KRAJINY ALEBO MEDZINÁRODNEJ ORGANIZÁCII</w:t>
      </w: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Nie je a ani sa nezamýšľa.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t>DOBA UCHOVÁVANIA OSOBNÝCH ÚDAJOV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Počas zákonnej doby lehoty uloženia podľa registratúrneho záznamu napríklad: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Zoznam obyvateľov 20 rokov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Žiadosti o uzatvorenie dohody o poskytnutí sociálnej služby- zrušené 5 rokov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Klientske spisy (po uzavreté spisu) 20 rokov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Kultúrno-spoločenská a vzdelávacia činnosť 5 rokov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Individuálny plán klienta, adaptačný proces klienta 5 rokov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 xml:space="preserve">Zoznam príjmov, úhrad, vreckového a </w:t>
      </w:r>
      <w:proofErr w:type="spellStart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vratiek</w:t>
      </w:r>
      <w:proofErr w:type="spellEnd"/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 xml:space="preserve"> 5 rokov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Denný ošetrovací záznam 5 rokov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Denné hlásenia 5 rokov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Individuálny rozvojový plán klienta 5 rokov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Epidemiologické opatrenia 10 rokov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Opatrovateľský proces, odchody, príchody klientov 5 rokov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Prehľad o pohybe obyvateľov 20 rokov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t>POUČENIE O PRÁVACH DOTKNUTEJ OSOBY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V súlade s čl.13 – 21 GDPR(§ 19-27 zákona o ochrane osobných údajov) máte ako dotknutá osoba: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právo požadovať od prevádzkovateľa prístup k osobným údajom týkajúcich sa Vašej osoby a potvrdenie o tom, či sa spracúvajú osobné údaje, ktoré sa Vás týkajú(čl.15 GDPR),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právo na opravu Vašich nesprávnych alebo neúplných osobných údajov(čl.16 GDPR),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právo na vymazanie Vašich osobných údajov, ak účel ich spracúvania skončil alebo je splnená niektorá z podmienokčl.17 GDPR,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právo na obmedzenie spracúvania osobných údajov, ak ide o prípady podľa čl.18 GDPR,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právo namietať spracúvanie osobných údajov, ak ide o prípady podľa čl.21 GDPR,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právo na prenosnosť osobných údajov podľa čl.20 GDPR,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právo podať sťažnosť dozornému orgánu-právo podať návrh na začatie konania podľa §100 Zákona.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Svoje práva môžete uplatniť písomne na adresu sídla prevádzkovateľa alebo na e-mailovú adresu uvedenú v záhlaví tohto dokumentu. Za týmto účelom môžete použiť Formulár pre uplatnenie práv dotknutej osoby. V prípade otázok nás neváhajte kontaktovať.</w:t>
      </w:r>
    </w:p>
    <w:p>
      <w:pPr>
        <w:spacing w:before="182" w:after="0" w:line="240" w:lineRule="auto"/>
        <w:textAlignment w:val="baseline"/>
        <w:rPr>
          <w:rFonts w:ascii="Times New Roman" w:eastAsia="Times New Roman" w:hAnsi="Times New Roman" w:cs="Times New Roman"/>
          <w:color w:val="050D0B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t>POSKYTOVANIE OSOBNÝCH ÚDAJOV JE</w:t>
      </w: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- požiadavkou, ktorá je potrebná na to, aby sme s Vami mohli uzavrieť Zmluvu o poskytovaní sociálnej služby a poskytovať Vám kvalitné sociálne služby;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- tiež zákonnou požiadavkou pre plnenie zákonných povinností poskytovateľa sociálnej služby voči rôznym inštitúciám a štátnym orgánom.</w:t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br/>
        <w:t>Následkom neposkytnutia Vašich osobných údajov bude, že s Vami nebudeme môcť uzavrieť a realizovať Zmluvu o poskytovaní sociálnej služby. Iné následky nie sú.</w:t>
      </w:r>
    </w:p>
    <w:p>
      <w:pPr>
        <w:spacing w:before="182"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t>AUTOMATIZOVANÉ ROZHODOVANIE VRÁTANE PROFILOVANIA</w:t>
      </w:r>
      <w:r>
        <w:rPr>
          <w:rFonts w:ascii="Times New Roman" w:eastAsia="Times New Roman" w:hAnsi="Times New Roman" w:cs="Times New Roman"/>
          <w:b/>
          <w:color w:val="050D0B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50D0B"/>
          <w:sz w:val="20"/>
          <w:szCs w:val="20"/>
        </w:rPr>
        <w:t>Prevádzkovateľ pri spracúvaní osobných údajov pre daný účel nepožíva automatizované individuálne rozhodovanie, ani profilovanie.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765C2-12C7-4462-81E5-26D08A9F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1117</Words>
  <Characters>6369</Characters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2022-01-31T11:05:00Z</dcterms:created>
  <dcterms:modified xsi:type="dcterms:W3CDTF">2022-02-01T09:23:00Z</dcterms:modified>
</cp:coreProperties>
</file>