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DF" w:rsidRDefault="006672DF" w:rsidP="006672DF">
      <w:pPr>
        <w:jc w:val="both"/>
        <w:rPr>
          <w:rFonts w:ascii="Times New Roman" w:hAnsi="Times New Roman" w:cs="Times New Roman"/>
          <w:sz w:val="24"/>
          <w:szCs w:val="24"/>
        </w:rPr>
      </w:pPr>
    </w:p>
    <w:tbl>
      <w:tblPr>
        <w:tblStyle w:val="Mriekatabuky"/>
        <w:tblW w:w="0" w:type="auto"/>
        <w:tblLook w:val="04A0"/>
      </w:tblPr>
      <w:tblGrid>
        <w:gridCol w:w="2235"/>
        <w:gridCol w:w="4677"/>
        <w:gridCol w:w="2300"/>
      </w:tblGrid>
      <w:tr w:rsidR="006672DF" w:rsidTr="006672D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Subjekt v zriaďovateľskej pôsobnosti NSK</w:t>
            </w:r>
          </w:p>
          <w:p w:rsidR="006672DF" w:rsidRDefault="006672DF">
            <w:pPr>
              <w:jc w:val="center"/>
              <w:rPr>
                <w:rFonts w:ascii="Times New Roman" w:hAnsi="Times New Roman" w:cs="Times New Roman"/>
                <w:sz w:val="24"/>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sz w:val="24"/>
                <w:szCs w:val="24"/>
              </w:rPr>
            </w:pPr>
          </w:p>
          <w:p w:rsidR="006672DF" w:rsidRDefault="006672DF">
            <w:pPr>
              <w:jc w:val="center"/>
              <w:rPr>
                <w:rFonts w:ascii="Times New Roman" w:hAnsi="Times New Roman" w:cs="Times New Roman"/>
                <w:sz w:val="24"/>
                <w:szCs w:val="24"/>
              </w:rPr>
            </w:pPr>
          </w:p>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Interný dokument č.</w:t>
            </w:r>
            <w:r w:rsidR="00D6263F">
              <w:rPr>
                <w:rFonts w:ascii="Times New Roman" w:hAnsi="Times New Roman" w:cs="Times New Roman"/>
                <w:color w:val="000000" w:themeColor="text1"/>
                <w:sz w:val="24"/>
                <w:szCs w:val="24"/>
              </w:rPr>
              <w:t xml:space="preserve"> 7</w:t>
            </w:r>
            <w:r>
              <w:rPr>
                <w:rFonts w:ascii="Times New Roman" w:hAnsi="Times New Roman" w:cs="Times New Roman"/>
                <w:color w:val="000000" w:themeColor="text1"/>
                <w:sz w:val="24"/>
                <w:szCs w:val="24"/>
              </w:rPr>
              <w:t>/ 2020</w:t>
            </w: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„Harmónia“,</w:t>
            </w:r>
          </w:p>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ZSS</w:t>
            </w:r>
          </w:p>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Horné Štitáre</w:t>
            </w:r>
          </w:p>
        </w:tc>
      </w:tr>
      <w:tr w:rsidR="006672DF" w:rsidTr="006672DF">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sz w:val="24"/>
                <w:szCs w:val="24"/>
              </w:rPr>
            </w:pPr>
          </w:p>
          <w:p w:rsidR="006672DF" w:rsidRDefault="00D6263F">
            <w:pPr>
              <w:jc w:val="center"/>
              <w:rPr>
                <w:rFonts w:ascii="Times New Roman" w:hAnsi="Times New Roman" w:cs="Times New Roman"/>
                <w:sz w:val="24"/>
                <w:szCs w:val="24"/>
              </w:rPr>
            </w:pPr>
            <w:r>
              <w:rPr>
                <w:rFonts w:ascii="Times New Roman" w:hAnsi="Times New Roman" w:cs="Times New Roman"/>
                <w:sz w:val="24"/>
                <w:szCs w:val="24"/>
              </w:rPr>
              <w:t>Verzia: 01</w:t>
            </w:r>
          </w:p>
          <w:p w:rsidR="006672DF" w:rsidRDefault="00D6263F">
            <w:pPr>
              <w:jc w:val="center"/>
              <w:rPr>
                <w:rFonts w:ascii="Times New Roman" w:hAnsi="Times New Roman" w:cs="Times New Roman"/>
                <w:sz w:val="24"/>
                <w:szCs w:val="24"/>
              </w:rPr>
            </w:pPr>
            <w:r>
              <w:rPr>
                <w:rFonts w:ascii="Times New Roman" w:hAnsi="Times New Roman" w:cs="Times New Roman"/>
                <w:sz w:val="24"/>
                <w:szCs w:val="24"/>
              </w:rPr>
              <w:t>Výtlačok č.: 01</w:t>
            </w:r>
          </w:p>
          <w:p w:rsidR="006672DF" w:rsidRDefault="006672DF">
            <w:pPr>
              <w:jc w:val="center"/>
              <w:rPr>
                <w:rFonts w:ascii="Times New Roman" w:hAnsi="Times New Roman" w:cs="Times New Roman"/>
                <w:sz w:val="24"/>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sz w:val="24"/>
                <w:szCs w:val="24"/>
              </w:rPr>
            </w:pPr>
          </w:p>
          <w:p w:rsidR="006672DF" w:rsidRDefault="00D6263F">
            <w:pPr>
              <w:jc w:val="center"/>
              <w:rPr>
                <w:rFonts w:ascii="Times New Roman" w:hAnsi="Times New Roman" w:cs="Times New Roman"/>
                <w:sz w:val="24"/>
                <w:szCs w:val="24"/>
              </w:rPr>
            </w:pPr>
            <w:r>
              <w:rPr>
                <w:rFonts w:ascii="Times New Roman" w:hAnsi="Times New Roman" w:cs="Times New Roman"/>
                <w:sz w:val="24"/>
                <w:szCs w:val="24"/>
              </w:rPr>
              <w:t>Opatrenia týkajúce sa merania telesnej teploty v súvislosti s COVID-19</w:t>
            </w:r>
          </w:p>
          <w:p w:rsidR="006672DF" w:rsidRDefault="006672DF">
            <w:pPr>
              <w:jc w:val="center"/>
              <w:rPr>
                <w:rFonts w:ascii="Times New Roman" w:hAnsi="Times New Roman" w:cs="Times New Roman"/>
                <w:sz w:val="24"/>
                <w:szCs w:val="24"/>
              </w:rPr>
            </w:pPr>
          </w:p>
        </w:tc>
        <w:tc>
          <w:tcPr>
            <w:tcW w:w="2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sz w:val="24"/>
                <w:szCs w:val="24"/>
              </w:rPr>
            </w:pPr>
          </w:p>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Účinnosť:</w:t>
            </w:r>
          </w:p>
          <w:p w:rsidR="006672DF" w:rsidRDefault="00D6263F">
            <w:pPr>
              <w:jc w:val="center"/>
              <w:rPr>
                <w:rFonts w:ascii="Times New Roman" w:hAnsi="Times New Roman" w:cs="Times New Roman"/>
                <w:sz w:val="24"/>
                <w:szCs w:val="24"/>
              </w:rPr>
            </w:pPr>
            <w:r>
              <w:rPr>
                <w:rFonts w:ascii="Times New Roman" w:hAnsi="Times New Roman" w:cs="Times New Roman"/>
                <w:sz w:val="24"/>
                <w:szCs w:val="24"/>
              </w:rPr>
              <w:t>01.10</w:t>
            </w:r>
            <w:r w:rsidR="006672DF">
              <w:rPr>
                <w:rFonts w:ascii="Times New Roman" w:hAnsi="Times New Roman" w:cs="Times New Roman"/>
                <w:sz w:val="24"/>
                <w:szCs w:val="24"/>
              </w:rPr>
              <w:t>.2020</w:t>
            </w:r>
          </w:p>
        </w:tc>
      </w:tr>
    </w:tbl>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sz w:val="24"/>
          <w:szCs w:val="24"/>
        </w:rPr>
      </w:pPr>
    </w:p>
    <w:p w:rsidR="006672DF" w:rsidRDefault="006672DF" w:rsidP="006672DF">
      <w:pPr>
        <w:jc w:val="center"/>
        <w:rPr>
          <w:rFonts w:ascii="Times New Roman" w:hAnsi="Times New Roman" w:cs="Times New Roman"/>
          <w:b/>
          <w:sz w:val="24"/>
          <w:szCs w:val="24"/>
          <w:u w:val="single"/>
        </w:rPr>
      </w:pPr>
    </w:p>
    <w:p w:rsidR="006672DF" w:rsidRPr="001D4FA5" w:rsidRDefault="006672DF" w:rsidP="006672DF">
      <w:pPr>
        <w:jc w:val="center"/>
        <w:rPr>
          <w:rFonts w:ascii="Times New Roman" w:hAnsi="Times New Roman" w:cs="Times New Roman"/>
          <w:b/>
          <w:sz w:val="28"/>
          <w:szCs w:val="28"/>
          <w:u w:val="single"/>
        </w:rPr>
      </w:pPr>
    </w:p>
    <w:p w:rsidR="001D4FA5" w:rsidRPr="001D4FA5" w:rsidRDefault="001D4FA5" w:rsidP="001D4FA5">
      <w:pPr>
        <w:jc w:val="center"/>
        <w:rPr>
          <w:rFonts w:ascii="Times New Roman" w:hAnsi="Times New Roman" w:cs="Times New Roman"/>
          <w:b/>
          <w:sz w:val="28"/>
          <w:szCs w:val="28"/>
          <w:u w:val="single"/>
        </w:rPr>
      </w:pPr>
      <w:r w:rsidRPr="001D4FA5">
        <w:rPr>
          <w:rFonts w:ascii="Times New Roman" w:hAnsi="Times New Roman" w:cs="Times New Roman"/>
          <w:b/>
          <w:sz w:val="28"/>
          <w:szCs w:val="28"/>
          <w:u w:val="single"/>
        </w:rPr>
        <w:t>Opatrenia týkajúce sa merania telesnej teploty v súvislosti s COVID-19</w:t>
      </w: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p w:rsidR="006672DF" w:rsidRDefault="006672DF" w:rsidP="006672DF">
      <w:pPr>
        <w:jc w:val="center"/>
        <w:rPr>
          <w:rFonts w:ascii="Times New Roman" w:hAnsi="Times New Roman" w:cs="Times New Roman"/>
          <w:b/>
          <w:sz w:val="24"/>
          <w:szCs w:val="24"/>
          <w:u w:val="single"/>
        </w:rPr>
      </w:pPr>
    </w:p>
    <w:tbl>
      <w:tblPr>
        <w:tblStyle w:val="Mriekatabuky"/>
        <w:tblW w:w="0" w:type="auto"/>
        <w:tblLayout w:type="fixed"/>
        <w:tblLook w:val="04A0"/>
      </w:tblPr>
      <w:tblGrid>
        <w:gridCol w:w="1384"/>
        <w:gridCol w:w="2835"/>
        <w:gridCol w:w="1985"/>
        <w:gridCol w:w="1559"/>
        <w:gridCol w:w="1449"/>
      </w:tblGrid>
      <w:tr w:rsidR="006672DF" w:rsidTr="006672DF">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b/>
                <w:sz w:val="24"/>
                <w:szCs w:val="24"/>
                <w:u w:val="single"/>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Meno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Funkcia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Dátum</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Podpis</w:t>
            </w:r>
          </w:p>
        </w:tc>
      </w:tr>
      <w:tr w:rsidR="006672DF" w:rsidTr="006672DF">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Spracoval:</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Mgr.Ľudmila Bačíková</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soc.pracovníčka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AB7EF1">
            <w:pPr>
              <w:jc w:val="center"/>
              <w:rPr>
                <w:rFonts w:ascii="Times New Roman" w:hAnsi="Times New Roman" w:cs="Times New Roman"/>
                <w:sz w:val="24"/>
                <w:szCs w:val="24"/>
              </w:rPr>
            </w:pPr>
            <w:r>
              <w:rPr>
                <w:rFonts w:ascii="Times New Roman" w:hAnsi="Times New Roman" w:cs="Times New Roman"/>
                <w:sz w:val="24"/>
                <w:szCs w:val="24"/>
              </w:rPr>
              <w:t>30.09</w:t>
            </w:r>
            <w:r w:rsidR="006672DF">
              <w:rPr>
                <w:rFonts w:ascii="Times New Roman" w:hAnsi="Times New Roman" w:cs="Times New Roman"/>
                <w:sz w:val="24"/>
                <w:szCs w:val="24"/>
              </w:rPr>
              <w:t>.2020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b/>
                <w:sz w:val="24"/>
                <w:szCs w:val="24"/>
                <w:u w:val="single"/>
              </w:rPr>
            </w:pPr>
          </w:p>
        </w:tc>
      </w:tr>
      <w:tr w:rsidR="006672DF" w:rsidTr="006672DF">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Schválil:</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Ing.František Zaťko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6672DF">
            <w:pPr>
              <w:jc w:val="center"/>
              <w:rPr>
                <w:rFonts w:ascii="Times New Roman" w:hAnsi="Times New Roman" w:cs="Times New Roman"/>
                <w:sz w:val="24"/>
                <w:szCs w:val="24"/>
              </w:rPr>
            </w:pPr>
            <w:r>
              <w:rPr>
                <w:rFonts w:ascii="Times New Roman" w:hAnsi="Times New Roman" w:cs="Times New Roman"/>
                <w:sz w:val="24"/>
                <w:szCs w:val="24"/>
              </w:rPr>
              <w:t>riaditeľ ZSS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2DF" w:rsidRDefault="00AB7EF1">
            <w:pPr>
              <w:jc w:val="center"/>
              <w:rPr>
                <w:rFonts w:ascii="Times New Roman" w:hAnsi="Times New Roman" w:cs="Times New Roman"/>
                <w:sz w:val="24"/>
                <w:szCs w:val="24"/>
              </w:rPr>
            </w:pPr>
            <w:r>
              <w:rPr>
                <w:rFonts w:ascii="Times New Roman" w:hAnsi="Times New Roman" w:cs="Times New Roman"/>
                <w:sz w:val="24"/>
                <w:szCs w:val="24"/>
              </w:rPr>
              <w:t>30.09</w:t>
            </w:r>
            <w:r w:rsidR="006672DF">
              <w:rPr>
                <w:rFonts w:ascii="Times New Roman" w:hAnsi="Times New Roman" w:cs="Times New Roman"/>
                <w:sz w:val="24"/>
                <w:szCs w:val="24"/>
              </w:rPr>
              <w:t>.2020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2DF" w:rsidRDefault="006672DF">
            <w:pPr>
              <w:jc w:val="center"/>
              <w:rPr>
                <w:rFonts w:ascii="Times New Roman" w:hAnsi="Times New Roman" w:cs="Times New Roman"/>
                <w:b/>
                <w:sz w:val="24"/>
                <w:szCs w:val="24"/>
                <w:u w:val="single"/>
              </w:rPr>
            </w:pPr>
          </w:p>
        </w:tc>
      </w:tr>
    </w:tbl>
    <w:p w:rsidR="006672DF" w:rsidRDefault="006672DF" w:rsidP="006672DF"/>
    <w:p w:rsidR="00BE206A" w:rsidRDefault="00BE206A"/>
    <w:p w:rsidR="00AC6299" w:rsidRDefault="00AC6299"/>
    <w:p w:rsidR="00AC6299" w:rsidRPr="00B074BE" w:rsidRDefault="00AC6299" w:rsidP="00AC6299">
      <w:pPr>
        <w:jc w:val="center"/>
        <w:rPr>
          <w:rFonts w:ascii="Times New Roman" w:hAnsi="Times New Roman" w:cs="Times New Roman"/>
          <w:b/>
          <w:sz w:val="24"/>
          <w:szCs w:val="24"/>
        </w:rPr>
      </w:pPr>
      <w:r w:rsidRPr="00B074BE">
        <w:rPr>
          <w:rFonts w:ascii="Times New Roman" w:hAnsi="Times New Roman" w:cs="Times New Roman"/>
          <w:b/>
          <w:sz w:val="24"/>
          <w:szCs w:val="24"/>
        </w:rPr>
        <w:lastRenderedPageBreak/>
        <w:t>Článok I.</w:t>
      </w:r>
    </w:p>
    <w:p w:rsidR="00AC6299" w:rsidRPr="00B074BE" w:rsidRDefault="00AC6299" w:rsidP="00AC6299">
      <w:pPr>
        <w:jc w:val="center"/>
        <w:rPr>
          <w:rFonts w:ascii="Times New Roman" w:hAnsi="Times New Roman" w:cs="Times New Roman"/>
          <w:b/>
          <w:sz w:val="24"/>
          <w:szCs w:val="24"/>
        </w:rPr>
      </w:pPr>
      <w:r>
        <w:rPr>
          <w:rFonts w:ascii="Times New Roman" w:hAnsi="Times New Roman" w:cs="Times New Roman"/>
          <w:b/>
          <w:sz w:val="24"/>
          <w:szCs w:val="24"/>
        </w:rPr>
        <w:t>Úvodné u</w:t>
      </w:r>
      <w:r w:rsidRPr="00B074BE">
        <w:rPr>
          <w:rFonts w:ascii="Times New Roman" w:hAnsi="Times New Roman" w:cs="Times New Roman"/>
          <w:b/>
          <w:sz w:val="24"/>
          <w:szCs w:val="24"/>
        </w:rPr>
        <w:t>stanovenia</w:t>
      </w:r>
    </w:p>
    <w:p w:rsidR="00AC6299" w:rsidRPr="00AC6299" w:rsidRDefault="00AC6299" w:rsidP="00AC6299">
      <w:pPr>
        <w:jc w:val="center"/>
        <w:rPr>
          <w:rFonts w:ascii="Times New Roman" w:hAnsi="Times New Roman" w:cs="Times New Roman"/>
          <w:b/>
          <w:sz w:val="24"/>
          <w:szCs w:val="24"/>
        </w:rPr>
      </w:pPr>
      <w:r w:rsidRPr="00B074BE">
        <w:rPr>
          <w:rFonts w:ascii="Times New Roman" w:hAnsi="Times New Roman" w:cs="Times New Roman"/>
          <w:b/>
          <w:sz w:val="24"/>
          <w:szCs w:val="24"/>
        </w:rPr>
        <w:t xml:space="preserve"> </w:t>
      </w:r>
      <w:r>
        <w:rPr>
          <w:rFonts w:ascii="Times New Roman" w:hAnsi="Times New Roman" w:cs="Times New Roman"/>
          <w:b/>
          <w:sz w:val="24"/>
          <w:szCs w:val="24"/>
        </w:rPr>
        <w:t>Ú</w:t>
      </w:r>
      <w:r w:rsidRPr="00B074BE">
        <w:rPr>
          <w:rFonts w:ascii="Times New Roman" w:hAnsi="Times New Roman" w:cs="Times New Roman"/>
          <w:b/>
          <w:sz w:val="24"/>
          <w:szCs w:val="24"/>
        </w:rPr>
        <w:t>čel  vydania</w:t>
      </w:r>
    </w:p>
    <w:p w:rsidR="00AC6299" w:rsidRPr="00AC6299" w:rsidRDefault="00AC6299" w:rsidP="00AC6299">
      <w:pPr>
        <w:jc w:val="both"/>
        <w:rPr>
          <w:rFonts w:ascii="Times New Roman" w:hAnsi="Times New Roman" w:cs="Times New Roman"/>
          <w:sz w:val="24"/>
          <w:szCs w:val="24"/>
        </w:rPr>
      </w:pPr>
      <w:r w:rsidRPr="00AC6299">
        <w:rPr>
          <w:rFonts w:ascii="Times New Roman" w:hAnsi="Times New Roman" w:cs="Times New Roman"/>
          <w:sz w:val="24"/>
          <w:szCs w:val="24"/>
        </w:rPr>
        <w:t>V súvislosti s ochorením COVID-19,</w:t>
      </w:r>
      <w:r>
        <w:rPr>
          <w:rFonts w:ascii="Times New Roman" w:hAnsi="Times New Roman" w:cs="Times New Roman"/>
          <w:sz w:val="24"/>
          <w:szCs w:val="24"/>
        </w:rPr>
        <w:t xml:space="preserve"> prijalo vedenie</w:t>
      </w:r>
      <w:r w:rsidRPr="00AC6299">
        <w:rPr>
          <w:rFonts w:ascii="Times New Roman" w:hAnsi="Times New Roman" w:cs="Times New Roman"/>
          <w:sz w:val="24"/>
          <w:szCs w:val="24"/>
        </w:rPr>
        <w:t xml:space="preserve"> </w:t>
      </w:r>
      <w:r>
        <w:rPr>
          <w:rFonts w:ascii="Times New Roman" w:hAnsi="Times New Roman" w:cs="Times New Roman"/>
          <w:sz w:val="24"/>
          <w:szCs w:val="24"/>
        </w:rPr>
        <w:t xml:space="preserve">„Harmónia“, ZSS Horné Štitáre (ďalej len ZSS) ako poskytovateľ sociálnej služby v zmysle GDPR </w:t>
      </w:r>
      <w:r w:rsidRPr="00AC6299">
        <w:rPr>
          <w:rFonts w:ascii="Times New Roman" w:hAnsi="Times New Roman" w:cs="Times New Roman"/>
          <w:sz w:val="24"/>
          <w:szCs w:val="24"/>
        </w:rPr>
        <w:t xml:space="preserve">za účelom zabezpečenia ochrany života, zdravia a bezpečnosti svojich </w:t>
      </w:r>
      <w:r>
        <w:rPr>
          <w:rFonts w:ascii="Times New Roman" w:hAnsi="Times New Roman" w:cs="Times New Roman"/>
          <w:sz w:val="24"/>
          <w:szCs w:val="24"/>
        </w:rPr>
        <w:t>prac</w:t>
      </w:r>
      <w:r w:rsidR="00AB7EF1">
        <w:rPr>
          <w:rFonts w:ascii="Times New Roman" w:hAnsi="Times New Roman" w:cs="Times New Roman"/>
          <w:sz w:val="24"/>
          <w:szCs w:val="24"/>
        </w:rPr>
        <w:t>ovníkov a prijímateľov sociálnych služieb</w:t>
      </w:r>
      <w:r w:rsidRPr="00AC6299">
        <w:rPr>
          <w:rFonts w:ascii="Times New Roman" w:hAnsi="Times New Roman" w:cs="Times New Roman"/>
          <w:sz w:val="24"/>
          <w:szCs w:val="24"/>
        </w:rPr>
        <w:t xml:space="preserve"> nasledujúce opatrenia týkajúce sa merania telesnej teploty.</w:t>
      </w:r>
      <w:r>
        <w:rPr>
          <w:rFonts w:ascii="Times New Roman" w:hAnsi="Times New Roman" w:cs="Times New Roman"/>
          <w:sz w:val="24"/>
          <w:szCs w:val="24"/>
        </w:rPr>
        <w:t xml:space="preserve"> </w:t>
      </w:r>
      <w:r w:rsidRPr="00AC6299">
        <w:rPr>
          <w:rFonts w:ascii="Times New Roman" w:hAnsi="Times New Roman" w:cs="Times New Roman"/>
          <w:sz w:val="24"/>
          <w:szCs w:val="24"/>
        </w:rPr>
        <w:t xml:space="preserve">Spracúvanie údajov týkajúcich sa telesnej teploty predstavuje jedno z naliehavých opatrení určených na prevenciu pred vírusom COVID-19 (Coronavirus) a na kontrolu vstupu osôb do priestorov </w:t>
      </w:r>
      <w:r w:rsidR="00AB7EF1">
        <w:rPr>
          <w:rFonts w:ascii="Times New Roman" w:hAnsi="Times New Roman" w:cs="Times New Roman"/>
          <w:sz w:val="24"/>
          <w:szCs w:val="24"/>
        </w:rPr>
        <w:t xml:space="preserve">ZSS </w:t>
      </w:r>
      <w:r w:rsidRPr="00AC6299">
        <w:rPr>
          <w:rFonts w:ascii="Times New Roman" w:hAnsi="Times New Roman" w:cs="Times New Roman"/>
          <w:sz w:val="24"/>
          <w:szCs w:val="24"/>
        </w:rPr>
        <w:t>počas obdobia zvýšeného rizika infekcie COVID-19.</w:t>
      </w:r>
    </w:p>
    <w:p w:rsidR="00AB7EF1" w:rsidRPr="00B074BE" w:rsidRDefault="00AB7EF1" w:rsidP="00AB7EF1">
      <w:pPr>
        <w:jc w:val="center"/>
        <w:rPr>
          <w:rFonts w:ascii="Times New Roman" w:hAnsi="Times New Roman" w:cs="Times New Roman"/>
          <w:b/>
          <w:sz w:val="24"/>
          <w:szCs w:val="24"/>
        </w:rPr>
      </w:pPr>
      <w:r w:rsidRPr="00B074BE">
        <w:rPr>
          <w:rFonts w:ascii="Times New Roman" w:hAnsi="Times New Roman" w:cs="Times New Roman"/>
          <w:b/>
          <w:sz w:val="24"/>
          <w:szCs w:val="24"/>
        </w:rPr>
        <w:t>Článok I</w:t>
      </w:r>
      <w:r>
        <w:rPr>
          <w:rFonts w:ascii="Times New Roman" w:hAnsi="Times New Roman" w:cs="Times New Roman"/>
          <w:b/>
          <w:sz w:val="24"/>
          <w:szCs w:val="24"/>
        </w:rPr>
        <w:t>I</w:t>
      </w:r>
      <w:r w:rsidRPr="00B074BE">
        <w:rPr>
          <w:rFonts w:ascii="Times New Roman" w:hAnsi="Times New Roman" w:cs="Times New Roman"/>
          <w:b/>
          <w:sz w:val="24"/>
          <w:szCs w:val="24"/>
        </w:rPr>
        <w:t>.</w:t>
      </w:r>
    </w:p>
    <w:p w:rsidR="00AC6299" w:rsidRPr="00AC6299" w:rsidRDefault="00107118" w:rsidP="00AB7EF1">
      <w:pPr>
        <w:pStyle w:val="Nadpis1"/>
        <w:jc w:val="center"/>
        <w:rPr>
          <w:rFonts w:ascii="Times New Roman" w:hAnsi="Times New Roman"/>
          <w:color w:val="auto"/>
          <w:sz w:val="24"/>
          <w:szCs w:val="24"/>
        </w:rPr>
      </w:pPr>
      <w:bookmarkStart w:id="0" w:name="_Toc51834794"/>
      <w:r>
        <w:rPr>
          <w:rFonts w:ascii="Times New Roman" w:hAnsi="Times New Roman"/>
          <w:color w:val="auto"/>
          <w:sz w:val="24"/>
          <w:szCs w:val="24"/>
        </w:rPr>
        <w:t>1.</w:t>
      </w:r>
      <w:r w:rsidR="00AC6299" w:rsidRPr="00AC6299">
        <w:rPr>
          <w:rFonts w:ascii="Times New Roman" w:hAnsi="Times New Roman"/>
          <w:color w:val="auto"/>
          <w:sz w:val="24"/>
          <w:szCs w:val="24"/>
        </w:rPr>
        <w:t>Transparentnosť a informačná povinnosť p</w:t>
      </w:r>
      <w:bookmarkEnd w:id="0"/>
      <w:r>
        <w:rPr>
          <w:rFonts w:ascii="Times New Roman" w:hAnsi="Times New Roman"/>
          <w:color w:val="auto"/>
          <w:sz w:val="24"/>
          <w:szCs w:val="24"/>
        </w:rPr>
        <w:t>oskytovateľa</w:t>
      </w:r>
    </w:p>
    <w:p w:rsidR="00AC6299" w:rsidRPr="00AC6299" w:rsidRDefault="00AC6299" w:rsidP="00AB7EF1">
      <w:pPr>
        <w:shd w:val="clear" w:color="auto" w:fill="FFFFFF"/>
        <w:jc w:val="both"/>
        <w:rPr>
          <w:rFonts w:ascii="Times New Roman" w:eastAsia="Times New Roman" w:hAnsi="Times New Roman" w:cs="Times New Roman"/>
          <w:sz w:val="24"/>
          <w:szCs w:val="24"/>
          <w:lang w:eastAsia="sk-SK"/>
        </w:rPr>
      </w:pPr>
      <w:r w:rsidRPr="00AC6299">
        <w:rPr>
          <w:rFonts w:ascii="Times New Roman" w:eastAsia="Times New Roman" w:hAnsi="Times New Roman" w:cs="Times New Roman"/>
          <w:sz w:val="24"/>
          <w:szCs w:val="24"/>
          <w:lang w:eastAsia="sk-SK"/>
        </w:rPr>
        <w:t>Každý štandardný vstup do budovy</w:t>
      </w:r>
      <w:r>
        <w:rPr>
          <w:rFonts w:ascii="Times New Roman" w:eastAsia="Times New Roman" w:hAnsi="Times New Roman" w:cs="Times New Roman"/>
          <w:sz w:val="24"/>
          <w:szCs w:val="24"/>
          <w:lang w:eastAsia="sk-SK"/>
        </w:rPr>
        <w:t xml:space="preserve"> </w:t>
      </w:r>
      <w:r w:rsidRPr="00AC6299">
        <w:rPr>
          <w:rFonts w:ascii="Times New Roman" w:eastAsia="Times New Roman" w:hAnsi="Times New Roman" w:cs="Times New Roman"/>
          <w:sz w:val="24"/>
          <w:szCs w:val="24"/>
          <w:lang w:eastAsia="sk-SK"/>
        </w:rPr>
        <w:t xml:space="preserve">bude zreteľne označený pomocou tabuľky upozorňujúcej, že v budove je zavedený systém kontroly teploty. </w:t>
      </w:r>
    </w:p>
    <w:p w:rsidR="00AC6299" w:rsidRPr="00AC6299" w:rsidRDefault="00AC6299" w:rsidP="00AC6299">
      <w:pPr>
        <w:shd w:val="clear" w:color="auto" w:fill="FFFFFF"/>
        <w:rPr>
          <w:rFonts w:ascii="Times New Roman" w:eastAsia="Times New Roman" w:hAnsi="Times New Roman" w:cs="Times New Roman"/>
          <w:sz w:val="24"/>
          <w:szCs w:val="24"/>
          <w:lang w:eastAsia="sk-SK"/>
        </w:rPr>
      </w:pPr>
      <w:r w:rsidRPr="00AC6299">
        <w:rPr>
          <w:rFonts w:ascii="Times New Roman" w:eastAsia="Times New Roman" w:hAnsi="Times New Roman" w:cs="Times New Roman"/>
          <w:sz w:val="24"/>
          <w:szCs w:val="24"/>
          <w:lang w:eastAsia="sk-SK"/>
        </w:rPr>
        <w:t>Označenie bude obsahovať:</w:t>
      </w:r>
    </w:p>
    <w:p w:rsidR="00AC6299" w:rsidRPr="00AC6299" w:rsidRDefault="00AC6299" w:rsidP="00AC6299">
      <w:pPr>
        <w:pStyle w:val="Odsekzoznamu"/>
        <w:numPr>
          <w:ilvl w:val="0"/>
          <w:numId w:val="1"/>
        </w:numPr>
        <w:ind w:left="567" w:hanging="567"/>
        <w:jc w:val="both"/>
        <w:rPr>
          <w:rFonts w:ascii="Times New Roman" w:hAnsi="Times New Roman" w:cs="Times New Roman"/>
        </w:rPr>
      </w:pPr>
      <w:r w:rsidRPr="00AC6299">
        <w:rPr>
          <w:rFonts w:ascii="Times New Roman" w:hAnsi="Times New Roman" w:cs="Times New Roman"/>
        </w:rPr>
        <w:t>upozornenie výraznej farby a dostatočnej veľkosti, napríklad: „Upozorňujeme Vás, že za účelom zabezpečenia ochrany života a zdravia v súvislosti s COVID-19 bude každej osobe pri vstupe odmeraná telesná teplota a v prípade zvýšenej teploty bude danej osobe odopretý vstup do budovy.“;</w:t>
      </w:r>
    </w:p>
    <w:p w:rsidR="00AC6299" w:rsidRPr="00AC6299" w:rsidRDefault="00E30E80" w:rsidP="00AC6299">
      <w:pPr>
        <w:pStyle w:val="Odsekzoznamu"/>
        <w:numPr>
          <w:ilvl w:val="0"/>
          <w:numId w:val="1"/>
        </w:numPr>
        <w:ind w:left="567" w:hanging="567"/>
        <w:jc w:val="both"/>
        <w:rPr>
          <w:rFonts w:ascii="Times New Roman" w:hAnsi="Times New Roman" w:cs="Times New Roman"/>
        </w:rPr>
      </w:pPr>
      <w:r>
        <w:rPr>
          <w:rFonts w:ascii="Times New Roman" w:hAnsi="Times New Roman" w:cs="Times New Roman"/>
        </w:rPr>
        <w:t>označenie poskytovateľa</w:t>
      </w:r>
      <w:r w:rsidR="00AC6299" w:rsidRPr="00AC6299">
        <w:rPr>
          <w:rFonts w:ascii="Times New Roman" w:hAnsi="Times New Roman" w:cs="Times New Roman"/>
        </w:rPr>
        <w:t>: názov, sídlo, IČO,</w:t>
      </w:r>
      <w:r>
        <w:rPr>
          <w:rFonts w:ascii="Times New Roman" w:hAnsi="Times New Roman" w:cs="Times New Roman"/>
        </w:rPr>
        <w:t xml:space="preserve"> </w:t>
      </w:r>
      <w:r w:rsidR="00AC6299" w:rsidRPr="00AC6299">
        <w:rPr>
          <w:rFonts w:ascii="Times New Roman" w:hAnsi="Times New Roman" w:cs="Times New Roman"/>
        </w:rPr>
        <w:t>kontaktné údaje, ako aj kontaktné údaje jeho zodpovednej osoby;</w:t>
      </w:r>
    </w:p>
    <w:p w:rsidR="00AC6299" w:rsidRPr="00AC6299" w:rsidRDefault="00AC6299" w:rsidP="00AC6299">
      <w:pPr>
        <w:pStyle w:val="Odsekzoznamu"/>
        <w:numPr>
          <w:ilvl w:val="0"/>
          <w:numId w:val="1"/>
        </w:numPr>
        <w:ind w:left="567" w:hanging="567"/>
        <w:jc w:val="both"/>
        <w:rPr>
          <w:rFonts w:ascii="Times New Roman" w:hAnsi="Times New Roman" w:cs="Times New Roman"/>
        </w:rPr>
      </w:pPr>
      <w:r w:rsidRPr="00AC6299">
        <w:rPr>
          <w:rFonts w:ascii="Times New Roman" w:hAnsi="Times New Roman" w:cs="Times New Roman"/>
        </w:rPr>
        <w:t xml:space="preserve">právny základ spracúvania osobných údajov: „Právnym základom pre spracúvanie osobných údajov je článok 9 ods. 2 písm. i) GDPR a </w:t>
      </w:r>
      <w:r w:rsidRPr="00AC6299">
        <w:rPr>
          <w:rFonts w:ascii="Times New Roman" w:hAnsi="Times New Roman" w:cs="Times New Roman"/>
          <w:shd w:val="clear" w:color="auto" w:fill="FFFFFF"/>
        </w:rPr>
        <w:t>článok 6 ods.1 písm. e) GDPR.“;</w:t>
      </w:r>
    </w:p>
    <w:p w:rsidR="00AC6299" w:rsidRPr="00AC6299" w:rsidRDefault="00AC6299" w:rsidP="00AC6299">
      <w:pPr>
        <w:pStyle w:val="Odsekzoznamu"/>
        <w:numPr>
          <w:ilvl w:val="0"/>
          <w:numId w:val="1"/>
        </w:numPr>
        <w:ind w:left="567" w:hanging="567"/>
        <w:jc w:val="both"/>
        <w:rPr>
          <w:rFonts w:ascii="Times New Roman" w:hAnsi="Times New Roman" w:cs="Times New Roman"/>
        </w:rPr>
      </w:pPr>
      <w:r w:rsidRPr="00AC6299">
        <w:rPr>
          <w:rFonts w:ascii="Times New Roman" w:hAnsi="Times New Roman" w:cs="Times New Roman"/>
        </w:rPr>
        <w:t xml:space="preserve">informáciu o tom, že bližšie informácie o právach a podmienkach spracúvania osobných údajov je možné nájsť na webovom sídle </w:t>
      </w:r>
      <w:r w:rsidR="00107118">
        <w:rPr>
          <w:rFonts w:ascii="Times New Roman" w:hAnsi="Times New Roman" w:cs="Times New Roman"/>
        </w:rPr>
        <w:t>a na nástenke v hlavnej budove zariadenia</w:t>
      </w:r>
    </w:p>
    <w:p w:rsidR="00AC6299" w:rsidRPr="00AC6299" w:rsidRDefault="00AC6299" w:rsidP="00AC6299">
      <w:pPr>
        <w:jc w:val="both"/>
        <w:rPr>
          <w:rFonts w:ascii="Times New Roman" w:hAnsi="Times New Roman" w:cs="Times New Roman"/>
          <w:sz w:val="24"/>
          <w:szCs w:val="24"/>
        </w:rPr>
      </w:pPr>
    </w:p>
    <w:p w:rsidR="00AC6299" w:rsidRPr="00AC6299" w:rsidRDefault="00107118" w:rsidP="00107118">
      <w:pPr>
        <w:jc w:val="center"/>
        <w:rPr>
          <w:rFonts w:ascii="Times New Roman" w:hAnsi="Times New Roman" w:cs="Times New Roman"/>
          <w:b/>
          <w:sz w:val="24"/>
          <w:szCs w:val="24"/>
        </w:rPr>
      </w:pPr>
      <w:r>
        <w:rPr>
          <w:rFonts w:ascii="Times New Roman" w:hAnsi="Times New Roman" w:cs="Times New Roman"/>
          <w:b/>
          <w:sz w:val="24"/>
          <w:szCs w:val="24"/>
        </w:rPr>
        <w:t>2.Informačná povinnosť poskyt</w:t>
      </w:r>
      <w:r w:rsidR="00AC6299" w:rsidRPr="00AC6299">
        <w:rPr>
          <w:rFonts w:ascii="Times New Roman" w:hAnsi="Times New Roman" w:cs="Times New Roman"/>
          <w:b/>
          <w:sz w:val="24"/>
          <w:szCs w:val="24"/>
        </w:rPr>
        <w:t>ovateľa podľa čl. 13 GDPR</w:t>
      </w:r>
    </w:p>
    <w:p w:rsidR="00AC6299" w:rsidRPr="00AC6299" w:rsidRDefault="00107118" w:rsidP="00AC62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Na webovom sídle poskyto</w:t>
      </w:r>
      <w:r w:rsidR="00AC6299" w:rsidRPr="00AC6299">
        <w:rPr>
          <w:rFonts w:ascii="Times New Roman" w:hAnsi="Times New Roman" w:cs="Times New Roman"/>
          <w:sz w:val="24"/>
          <w:szCs w:val="24"/>
        </w:rPr>
        <w:t xml:space="preserve">vateľa, ako aj </w:t>
      </w:r>
      <w:r>
        <w:rPr>
          <w:rFonts w:ascii="Times New Roman" w:hAnsi="Times New Roman" w:cs="Times New Roman"/>
        </w:rPr>
        <w:t>v hlavnej budove zariadenia</w:t>
      </w:r>
      <w:r w:rsidRPr="00AC6299">
        <w:rPr>
          <w:rFonts w:ascii="Times New Roman" w:hAnsi="Times New Roman" w:cs="Times New Roman"/>
          <w:sz w:val="24"/>
          <w:szCs w:val="24"/>
        </w:rPr>
        <w:t xml:space="preserve"> </w:t>
      </w:r>
      <w:r w:rsidR="00AC6299" w:rsidRPr="00AC6299">
        <w:rPr>
          <w:rFonts w:ascii="Times New Roman" w:hAnsi="Times New Roman" w:cs="Times New Roman"/>
          <w:sz w:val="24"/>
          <w:szCs w:val="24"/>
        </w:rPr>
        <w:t xml:space="preserve">bude dostupné informačné poučenie podľa čl. 13 GDPR týkajúce sa merania telesnej teploty. Vzor informačného poučenia podľa čl. 13 GDPR je uvedený v prílohe tohto dokumentu. </w:t>
      </w:r>
    </w:p>
    <w:p w:rsidR="00AC6299" w:rsidRPr="00AC6299" w:rsidRDefault="00AC6299" w:rsidP="00AC6299">
      <w:pPr>
        <w:autoSpaceDE w:val="0"/>
        <w:autoSpaceDN w:val="0"/>
        <w:adjustRightInd w:val="0"/>
        <w:jc w:val="both"/>
        <w:rPr>
          <w:rFonts w:ascii="Times New Roman" w:hAnsi="Times New Roman" w:cs="Times New Roman"/>
          <w:sz w:val="24"/>
          <w:szCs w:val="24"/>
        </w:rPr>
      </w:pPr>
    </w:p>
    <w:p w:rsidR="00AC6299" w:rsidRPr="00AC6299" w:rsidRDefault="00AC6299" w:rsidP="00AC6299">
      <w:pPr>
        <w:autoSpaceDE w:val="0"/>
        <w:autoSpaceDN w:val="0"/>
        <w:adjustRightInd w:val="0"/>
        <w:jc w:val="both"/>
        <w:rPr>
          <w:rFonts w:ascii="Times New Roman" w:hAnsi="Times New Roman" w:cs="Times New Roman"/>
          <w:sz w:val="24"/>
          <w:szCs w:val="24"/>
        </w:rPr>
      </w:pPr>
      <w:r w:rsidRPr="00AC6299">
        <w:rPr>
          <w:rFonts w:ascii="Times New Roman" w:hAnsi="Times New Roman" w:cs="Times New Roman"/>
          <w:sz w:val="24"/>
          <w:szCs w:val="24"/>
        </w:rPr>
        <w:t xml:space="preserve">V prípade, že dotknutá osoba bude chcieť uplatniť svoje práva v zmysle GDPR, poskytne sa dotknutej osobe </w:t>
      </w:r>
      <w:r w:rsidRPr="00AC6299">
        <w:rPr>
          <w:rFonts w:ascii="Times New Roman" w:hAnsi="Times New Roman" w:cs="Times New Roman"/>
          <w:i/>
          <w:sz w:val="24"/>
          <w:szCs w:val="24"/>
        </w:rPr>
        <w:t>Formulár pre uplatnenie práv dotknutej osoby</w:t>
      </w:r>
      <w:r w:rsidRPr="00AC6299">
        <w:rPr>
          <w:rFonts w:ascii="Times New Roman" w:hAnsi="Times New Roman" w:cs="Times New Roman"/>
          <w:sz w:val="24"/>
          <w:szCs w:val="24"/>
        </w:rPr>
        <w:t xml:space="preserve">, ktorý sa nachádza na konci dokumentu </w:t>
      </w:r>
      <w:r w:rsidRPr="00AC6299">
        <w:rPr>
          <w:rFonts w:ascii="Times New Roman" w:hAnsi="Times New Roman" w:cs="Times New Roman"/>
          <w:i/>
          <w:sz w:val="24"/>
          <w:szCs w:val="24"/>
        </w:rPr>
        <w:t>Informačné poučenie podľa čl. 13 GDPR</w:t>
      </w:r>
      <w:r w:rsidRPr="00AC6299">
        <w:rPr>
          <w:rFonts w:ascii="Times New Roman" w:hAnsi="Times New Roman" w:cs="Times New Roman"/>
          <w:sz w:val="24"/>
          <w:szCs w:val="24"/>
        </w:rPr>
        <w:t>. Vyplnený formulár sa bez zbytočného odkladu postúpi zodpovednej osobe na vybavenie v súlade s postupom vybavovania žiadosti dotknutej osoby.</w:t>
      </w:r>
    </w:p>
    <w:p w:rsidR="00993B81" w:rsidRDefault="00993B81" w:rsidP="00993B81">
      <w:pPr>
        <w:rPr>
          <w:rFonts w:ascii="Times New Roman" w:hAnsi="Times New Roman" w:cs="Times New Roman"/>
          <w:sz w:val="24"/>
          <w:szCs w:val="24"/>
        </w:rPr>
      </w:pPr>
    </w:p>
    <w:p w:rsidR="00107118" w:rsidRPr="00993B81" w:rsidRDefault="00107118" w:rsidP="00993B81">
      <w:pPr>
        <w:jc w:val="center"/>
        <w:rPr>
          <w:rFonts w:ascii="Times New Roman" w:hAnsi="Times New Roman" w:cs="Times New Roman"/>
          <w:b/>
          <w:sz w:val="24"/>
          <w:szCs w:val="24"/>
        </w:rPr>
      </w:pPr>
      <w:r w:rsidRPr="00B074BE">
        <w:rPr>
          <w:rFonts w:ascii="Times New Roman" w:hAnsi="Times New Roman" w:cs="Times New Roman"/>
          <w:b/>
          <w:sz w:val="24"/>
          <w:szCs w:val="24"/>
        </w:rPr>
        <w:lastRenderedPageBreak/>
        <w:t xml:space="preserve">Článok </w:t>
      </w:r>
      <w:r>
        <w:rPr>
          <w:rFonts w:ascii="Times New Roman" w:hAnsi="Times New Roman" w:cs="Times New Roman"/>
          <w:b/>
          <w:sz w:val="24"/>
          <w:szCs w:val="24"/>
        </w:rPr>
        <w:t>I</w:t>
      </w:r>
      <w:r w:rsidRPr="00B074BE">
        <w:rPr>
          <w:rFonts w:ascii="Times New Roman" w:hAnsi="Times New Roman" w:cs="Times New Roman"/>
          <w:b/>
          <w:sz w:val="24"/>
          <w:szCs w:val="24"/>
        </w:rPr>
        <w:t>I</w:t>
      </w:r>
      <w:r>
        <w:rPr>
          <w:rFonts w:ascii="Times New Roman" w:hAnsi="Times New Roman" w:cs="Times New Roman"/>
          <w:b/>
          <w:sz w:val="24"/>
          <w:szCs w:val="24"/>
        </w:rPr>
        <w:t>I</w:t>
      </w:r>
      <w:r w:rsidRPr="00B074BE">
        <w:rPr>
          <w:rFonts w:ascii="Times New Roman" w:hAnsi="Times New Roman" w:cs="Times New Roman"/>
          <w:b/>
          <w:sz w:val="24"/>
          <w:szCs w:val="24"/>
        </w:rPr>
        <w:t>.</w:t>
      </w:r>
    </w:p>
    <w:p w:rsidR="00AC6299" w:rsidRDefault="00AC6299" w:rsidP="00B339A6">
      <w:pPr>
        <w:pStyle w:val="Nadpis1"/>
        <w:numPr>
          <w:ilvl w:val="0"/>
          <w:numId w:val="5"/>
        </w:numPr>
        <w:jc w:val="center"/>
        <w:rPr>
          <w:rFonts w:ascii="Times New Roman" w:hAnsi="Times New Roman"/>
          <w:color w:val="auto"/>
          <w:sz w:val="24"/>
          <w:szCs w:val="24"/>
        </w:rPr>
      </w:pPr>
      <w:bookmarkStart w:id="1" w:name="_Toc51834795"/>
      <w:r w:rsidRPr="00AC6299">
        <w:rPr>
          <w:rFonts w:ascii="Times New Roman" w:hAnsi="Times New Roman"/>
          <w:color w:val="auto"/>
          <w:sz w:val="24"/>
          <w:szCs w:val="24"/>
        </w:rPr>
        <w:t>Základná kontrola telesnej teploty</w:t>
      </w:r>
      <w:bookmarkEnd w:id="1"/>
    </w:p>
    <w:p w:rsidR="00993B81" w:rsidRDefault="00AC6299" w:rsidP="00993B81">
      <w:pPr>
        <w:spacing w:after="0"/>
        <w:jc w:val="both"/>
        <w:rPr>
          <w:rFonts w:ascii="Times New Roman" w:hAnsi="Times New Roman" w:cs="Times New Roman"/>
          <w:sz w:val="24"/>
          <w:szCs w:val="24"/>
        </w:rPr>
      </w:pPr>
      <w:r w:rsidRPr="00AC6299">
        <w:rPr>
          <w:rFonts w:ascii="Times New Roman" w:hAnsi="Times New Roman" w:cs="Times New Roman"/>
          <w:sz w:val="24"/>
          <w:szCs w:val="24"/>
        </w:rPr>
        <w:t xml:space="preserve">Poverená osoba pri vstupe do budovy vo vyčlenenom priestore vykoná certifikovaným teplomerom tzv. základnú kontrolu telesnej teploty. </w:t>
      </w:r>
    </w:p>
    <w:p w:rsidR="00AC6299" w:rsidRPr="00993B81" w:rsidRDefault="00AC6299" w:rsidP="00993B81">
      <w:pPr>
        <w:spacing w:after="0"/>
        <w:jc w:val="both"/>
        <w:rPr>
          <w:rFonts w:ascii="Times New Roman" w:hAnsi="Times New Roman" w:cs="Times New Roman"/>
          <w:sz w:val="24"/>
          <w:szCs w:val="24"/>
        </w:rPr>
      </w:pPr>
      <w:r w:rsidRPr="00AC6299">
        <w:rPr>
          <w:rFonts w:ascii="Times New Roman" w:eastAsia="Times New Roman" w:hAnsi="Times New Roman" w:cs="Times New Roman"/>
          <w:iCs/>
          <w:sz w:val="24"/>
          <w:szCs w:val="24"/>
          <w:lang w:eastAsia="sk-SK"/>
        </w:rPr>
        <w:t xml:space="preserve">Ak poverená osoba nameria telesnú teplotu menšiu ako </w:t>
      </w:r>
      <w:r w:rsidRPr="00AC6299">
        <w:rPr>
          <w:rFonts w:ascii="Times New Roman" w:hAnsi="Times New Roman" w:cs="Times New Roman"/>
          <w:sz w:val="24"/>
          <w:szCs w:val="24"/>
        </w:rPr>
        <w:t>37°C, nevykoná sa žiadny záznam.</w:t>
      </w:r>
    </w:p>
    <w:p w:rsidR="00AC6299" w:rsidRPr="00AC6299" w:rsidRDefault="00AC6299" w:rsidP="00993B81">
      <w:pPr>
        <w:shd w:val="clear" w:color="auto" w:fill="FFFFFF"/>
        <w:spacing w:after="0"/>
        <w:jc w:val="both"/>
        <w:rPr>
          <w:rFonts w:ascii="Times New Roman" w:eastAsia="Times New Roman" w:hAnsi="Times New Roman" w:cs="Times New Roman"/>
          <w:b/>
          <w:sz w:val="24"/>
          <w:szCs w:val="24"/>
          <w:lang w:eastAsia="sk-SK"/>
        </w:rPr>
      </w:pPr>
    </w:p>
    <w:p w:rsidR="00AC6299" w:rsidRPr="00AC6299" w:rsidRDefault="00AC6299" w:rsidP="00993B81">
      <w:pPr>
        <w:pStyle w:val="Odsekzoznamu"/>
        <w:numPr>
          <w:ilvl w:val="0"/>
          <w:numId w:val="2"/>
        </w:numPr>
        <w:ind w:left="284" w:hanging="284"/>
        <w:jc w:val="both"/>
        <w:rPr>
          <w:rFonts w:ascii="Times New Roman" w:hAnsi="Times New Roman" w:cs="Times New Roman"/>
        </w:rPr>
      </w:pPr>
      <w:r w:rsidRPr="00AC6299">
        <w:rPr>
          <w:rFonts w:ascii="Times New Roman" w:hAnsi="Times New Roman" w:cs="Times New Roman"/>
        </w:rPr>
        <w:t>Poverená osoba, ktorá vykonáva meranie telesnej teploty je povinná mať jednorazové rukavice a na prekrytie horných dýchacích ciest, alebo respirátor, tvárové rúško alebo štít.</w:t>
      </w:r>
    </w:p>
    <w:p w:rsidR="00AC6299" w:rsidRPr="00AC6299" w:rsidRDefault="00AC6299" w:rsidP="00993B81">
      <w:pPr>
        <w:pStyle w:val="Odsekzoznamu"/>
        <w:numPr>
          <w:ilvl w:val="0"/>
          <w:numId w:val="2"/>
        </w:numPr>
        <w:ind w:left="284" w:hanging="284"/>
        <w:jc w:val="both"/>
        <w:rPr>
          <w:rFonts w:ascii="Times New Roman" w:hAnsi="Times New Roman" w:cs="Times New Roman"/>
        </w:rPr>
      </w:pPr>
      <w:r w:rsidRPr="00AC6299">
        <w:rPr>
          <w:rFonts w:ascii="Times New Roman" w:hAnsi="Times New Roman" w:cs="Times New Roman"/>
        </w:rPr>
        <w:t>Odstup medzi dvoma osobami, ktoré čakajú na meranie teploty musí byť najmenej 2 metre, osoby musia mať prekryté horné cesty dýchacie tvárovým rúškom.</w:t>
      </w:r>
    </w:p>
    <w:p w:rsidR="00AC6299" w:rsidRPr="00AC6299" w:rsidRDefault="00AC6299" w:rsidP="00993B81">
      <w:pPr>
        <w:pStyle w:val="Odsekzoznamu"/>
        <w:numPr>
          <w:ilvl w:val="0"/>
          <w:numId w:val="2"/>
        </w:numPr>
        <w:ind w:left="284" w:hanging="284"/>
        <w:jc w:val="both"/>
        <w:rPr>
          <w:rFonts w:ascii="Times New Roman" w:hAnsi="Times New Roman" w:cs="Times New Roman"/>
        </w:rPr>
      </w:pPr>
      <w:r w:rsidRPr="00AC6299">
        <w:rPr>
          <w:rFonts w:ascii="Times New Roman" w:hAnsi="Times New Roman" w:cs="Times New Roman"/>
        </w:rPr>
        <w:t>Samotné meranie telesnej teploty vykonať podľa pokynov výrobcu uvedených v návode na použitie daného teplomera.</w:t>
      </w:r>
    </w:p>
    <w:p w:rsidR="00993B81" w:rsidRPr="00993B81" w:rsidRDefault="00993B81" w:rsidP="00993B81">
      <w:pPr>
        <w:pStyle w:val="Odsekzoznamu"/>
        <w:numPr>
          <w:ilvl w:val="0"/>
          <w:numId w:val="2"/>
        </w:numPr>
        <w:ind w:left="284" w:hanging="284"/>
        <w:jc w:val="both"/>
        <w:rPr>
          <w:rFonts w:ascii="Times New Roman" w:hAnsi="Times New Roman" w:cs="Times New Roman"/>
        </w:rPr>
      </w:pPr>
      <w:r w:rsidRPr="00993B81">
        <w:rPr>
          <w:rFonts w:ascii="Times New Roman" w:hAnsi="Times New Roman" w:cs="Times New Roman"/>
        </w:rPr>
        <w:t>Zabezpečiť pravidelnú dekontamináciu a kontrolu riadnej funkčnosti teplomera podľa odporúčania výrobcu.</w:t>
      </w:r>
    </w:p>
    <w:p w:rsidR="00993B81" w:rsidRDefault="00993B81" w:rsidP="00993B81">
      <w:pPr>
        <w:rPr>
          <w:rFonts w:ascii="Times New Roman" w:hAnsi="Times New Roman" w:cs="Times New Roman"/>
          <w:b/>
          <w:sz w:val="24"/>
          <w:szCs w:val="24"/>
        </w:rPr>
      </w:pPr>
    </w:p>
    <w:p w:rsidR="00F01DBF" w:rsidRPr="00F01DBF" w:rsidRDefault="00F01DBF" w:rsidP="00993B81">
      <w:pPr>
        <w:rPr>
          <w:rFonts w:ascii="Times New Roman" w:hAnsi="Times New Roman" w:cs="Times New Roman"/>
          <w:sz w:val="24"/>
          <w:szCs w:val="24"/>
        </w:rPr>
      </w:pPr>
      <w:r>
        <w:rPr>
          <w:rFonts w:ascii="Times New Roman" w:hAnsi="Times New Roman" w:cs="Times New Roman"/>
          <w:sz w:val="24"/>
          <w:szCs w:val="24"/>
        </w:rPr>
        <w:t xml:space="preserve">Za </w:t>
      </w:r>
      <w:r>
        <w:rPr>
          <w:rFonts w:ascii="Times New Roman" w:hAnsi="Times New Roman" w:cs="Times New Roman"/>
          <w:b/>
          <w:sz w:val="24"/>
          <w:szCs w:val="24"/>
        </w:rPr>
        <w:t xml:space="preserve">poverené osoby </w:t>
      </w:r>
      <w:r>
        <w:rPr>
          <w:rFonts w:ascii="Times New Roman" w:hAnsi="Times New Roman" w:cs="Times New Roman"/>
          <w:sz w:val="24"/>
          <w:szCs w:val="24"/>
        </w:rPr>
        <w:t>sa v oboch prevádzkach „Harmónia“, ZSS určujú zdravotné sestry.</w:t>
      </w:r>
    </w:p>
    <w:p w:rsidR="0074307D" w:rsidRDefault="00993B81" w:rsidP="00B339A6">
      <w:pPr>
        <w:pStyle w:val="Nadpis1"/>
        <w:numPr>
          <w:ilvl w:val="0"/>
          <w:numId w:val="5"/>
        </w:numPr>
        <w:jc w:val="center"/>
        <w:rPr>
          <w:rFonts w:ascii="Times New Roman" w:hAnsi="Times New Roman"/>
          <w:color w:val="auto"/>
          <w:sz w:val="24"/>
          <w:szCs w:val="24"/>
        </w:rPr>
      </w:pPr>
      <w:bookmarkStart w:id="2" w:name="_Toc51834796"/>
      <w:r w:rsidRPr="00993B81">
        <w:rPr>
          <w:rFonts w:ascii="Times New Roman" w:hAnsi="Times New Roman"/>
          <w:color w:val="auto"/>
          <w:sz w:val="24"/>
          <w:szCs w:val="24"/>
        </w:rPr>
        <w:t>Postup v prípade, že sa u osoby pri vstupe zistí zvýšená teplota</w:t>
      </w:r>
      <w:bookmarkEnd w:id="2"/>
    </w:p>
    <w:p w:rsidR="00B339A6" w:rsidRPr="00B339A6" w:rsidRDefault="00B339A6" w:rsidP="00B339A6">
      <w:pPr>
        <w:pStyle w:val="Odsekzoznamu"/>
        <w:rPr>
          <w:lang w:eastAsia="sk-SK"/>
        </w:rPr>
      </w:pPr>
    </w:p>
    <w:p w:rsidR="00993B81" w:rsidRDefault="00993B81" w:rsidP="00B339A6">
      <w:pPr>
        <w:jc w:val="both"/>
        <w:rPr>
          <w:rFonts w:ascii="Times New Roman" w:hAnsi="Times New Roman" w:cs="Times New Roman"/>
          <w:b/>
          <w:sz w:val="24"/>
          <w:szCs w:val="24"/>
        </w:rPr>
      </w:pPr>
      <w:r w:rsidRPr="00993B81">
        <w:rPr>
          <w:rFonts w:ascii="Times New Roman" w:hAnsi="Times New Roman" w:cs="Times New Roman"/>
          <w:sz w:val="24"/>
          <w:szCs w:val="24"/>
        </w:rPr>
        <w:t xml:space="preserve">Ak sa u osoby zistí zvýšená telesná teplota 37°C a viac (vrátane 37°C), poverená osoba je povinná vykonať </w:t>
      </w:r>
      <w:r w:rsidRPr="00993B81">
        <w:rPr>
          <w:rFonts w:ascii="Times New Roman" w:hAnsi="Times New Roman" w:cs="Times New Roman"/>
          <w:b/>
          <w:sz w:val="24"/>
          <w:szCs w:val="24"/>
        </w:rPr>
        <w:t>druhé opätovné kontrolné meranie.</w:t>
      </w:r>
    </w:p>
    <w:p w:rsidR="007F0B8A" w:rsidRPr="00B339A6" w:rsidRDefault="007F0B8A" w:rsidP="00B339A6">
      <w:pPr>
        <w:jc w:val="both"/>
        <w:rPr>
          <w:rFonts w:ascii="Times New Roman" w:hAnsi="Times New Roman" w:cs="Times New Roman"/>
          <w:sz w:val="24"/>
          <w:szCs w:val="24"/>
        </w:rPr>
      </w:pPr>
    </w:p>
    <w:p w:rsidR="00993B81" w:rsidRPr="00993B81" w:rsidRDefault="00B339A6" w:rsidP="00B339A6">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2.1 </w:t>
      </w:r>
      <w:r w:rsidR="00993B81" w:rsidRPr="00993B81">
        <w:rPr>
          <w:rFonts w:ascii="Times New Roman" w:hAnsi="Times New Roman" w:cs="Times New Roman"/>
          <w:b/>
          <w:sz w:val="24"/>
          <w:szCs w:val="24"/>
        </w:rPr>
        <w:t>Zákaz vstupu a následné opatrenia</w:t>
      </w:r>
    </w:p>
    <w:p w:rsidR="0074307D" w:rsidRDefault="00993B81" w:rsidP="00B339A6">
      <w:pPr>
        <w:spacing w:after="0"/>
        <w:jc w:val="both"/>
        <w:rPr>
          <w:rFonts w:ascii="Times New Roman" w:hAnsi="Times New Roman" w:cs="Times New Roman"/>
          <w:sz w:val="24"/>
          <w:szCs w:val="24"/>
        </w:rPr>
      </w:pPr>
      <w:r w:rsidRPr="00993B81">
        <w:rPr>
          <w:rFonts w:ascii="Times New Roman" w:hAnsi="Times New Roman" w:cs="Times New Roman"/>
          <w:sz w:val="24"/>
          <w:szCs w:val="24"/>
        </w:rPr>
        <w:t>Ak poverená osoba vykonala minimálne dva merania telesnej teploty, ktoré vykazovali zvýšenú telesnú teplotu, poverená osoba v diskrétnej zóne požiada danú osobu, aby jej poskytla základné identifikačné údaje v rozsahu: meno, priezvisko</w:t>
      </w:r>
      <w:r w:rsidR="00B339A6">
        <w:rPr>
          <w:rFonts w:ascii="Times New Roman" w:hAnsi="Times New Roman" w:cs="Times New Roman"/>
          <w:sz w:val="24"/>
          <w:szCs w:val="24"/>
        </w:rPr>
        <w:t xml:space="preserve"> </w:t>
      </w:r>
      <w:r w:rsidRPr="00993B81">
        <w:rPr>
          <w:rFonts w:ascii="Times New Roman" w:hAnsi="Times New Roman" w:cs="Times New Roman"/>
          <w:sz w:val="24"/>
          <w:szCs w:val="24"/>
        </w:rPr>
        <w:t>a telefonický kontakt. Následne požiada danú osobu, aby z bezpečnostných preventívnych dôvodov týkajúcich sa ochorenia COVID-19 opustila budovu, resp. sa jej zakáže vstup do budovy a odporučí sa jej aby ona sama kontaktovala svojho lekára, prípadne aj zamestnávateľa.</w:t>
      </w:r>
    </w:p>
    <w:p w:rsidR="0074307D" w:rsidRDefault="00993B81" w:rsidP="00B339A6">
      <w:pPr>
        <w:spacing w:after="0"/>
        <w:jc w:val="both"/>
        <w:rPr>
          <w:rFonts w:ascii="Times New Roman" w:hAnsi="Times New Roman" w:cs="Times New Roman"/>
          <w:sz w:val="24"/>
          <w:szCs w:val="24"/>
        </w:rPr>
      </w:pPr>
      <w:r w:rsidRPr="00993B81">
        <w:rPr>
          <w:rFonts w:ascii="Times New Roman" w:hAnsi="Times New Roman" w:cs="Times New Roman"/>
          <w:sz w:val="24"/>
          <w:szCs w:val="24"/>
        </w:rPr>
        <w:t>Poverená osoba nie je oprávnená poskytovať, sprístupňovať alebo zverejňovať externým inštitúciám, portálom alebo osobám akékoľvek informácie týkajúce sa merania telesnej teploty.</w:t>
      </w:r>
    </w:p>
    <w:p w:rsidR="00993B81" w:rsidRPr="00993B81" w:rsidRDefault="00993B81" w:rsidP="00B339A6">
      <w:pPr>
        <w:spacing w:after="0"/>
        <w:jc w:val="both"/>
        <w:rPr>
          <w:rFonts w:ascii="Times New Roman" w:hAnsi="Times New Roman" w:cs="Times New Roman"/>
          <w:sz w:val="24"/>
          <w:szCs w:val="24"/>
        </w:rPr>
      </w:pPr>
      <w:r w:rsidRPr="00993B81">
        <w:rPr>
          <w:rFonts w:ascii="Times New Roman" w:hAnsi="Times New Roman" w:cs="Times New Roman"/>
          <w:sz w:val="24"/>
          <w:szCs w:val="24"/>
        </w:rPr>
        <w:t>Dotknutá osoba by mala sama informovať svojho zamestnávateľa, lekára alebo iné príslušné štátne orgány</w:t>
      </w:r>
      <w:r w:rsidR="00B339A6">
        <w:rPr>
          <w:rFonts w:ascii="Times New Roman" w:hAnsi="Times New Roman" w:cs="Times New Roman"/>
          <w:sz w:val="24"/>
          <w:szCs w:val="24"/>
        </w:rPr>
        <w:t xml:space="preserve"> </w:t>
      </w:r>
      <w:r w:rsidRPr="00993B81">
        <w:rPr>
          <w:rFonts w:ascii="Times New Roman" w:hAnsi="Times New Roman" w:cs="Times New Roman"/>
          <w:sz w:val="24"/>
          <w:szCs w:val="24"/>
        </w:rPr>
        <w:t>o údajoch týkajúcich sa jej zdravotného stavu.</w:t>
      </w:r>
    </w:p>
    <w:p w:rsidR="00993B81" w:rsidRPr="00993B81" w:rsidRDefault="00993B81" w:rsidP="00B339A6">
      <w:pPr>
        <w:spacing w:after="0"/>
        <w:rPr>
          <w:rFonts w:ascii="Times New Roman" w:hAnsi="Times New Roman" w:cs="Times New Roman"/>
          <w:sz w:val="24"/>
          <w:szCs w:val="24"/>
        </w:rPr>
      </w:pPr>
    </w:p>
    <w:p w:rsidR="00993B81" w:rsidRDefault="00993B81" w:rsidP="007F0B8A">
      <w:pPr>
        <w:pStyle w:val="Nadpis1"/>
        <w:numPr>
          <w:ilvl w:val="1"/>
          <w:numId w:val="5"/>
        </w:numPr>
        <w:jc w:val="center"/>
        <w:rPr>
          <w:rFonts w:ascii="Times New Roman" w:hAnsi="Times New Roman"/>
          <w:color w:val="auto"/>
          <w:sz w:val="24"/>
          <w:szCs w:val="24"/>
        </w:rPr>
      </w:pPr>
      <w:bookmarkStart w:id="3" w:name="_Toc51834797"/>
      <w:r w:rsidRPr="00993B81">
        <w:rPr>
          <w:rFonts w:ascii="Times New Roman" w:hAnsi="Times New Roman"/>
          <w:color w:val="auto"/>
          <w:sz w:val="24"/>
          <w:szCs w:val="24"/>
        </w:rPr>
        <w:t>Evidencia osôb, u ktorých bola zistená zvýšená teplota</w:t>
      </w:r>
      <w:bookmarkEnd w:id="3"/>
    </w:p>
    <w:p w:rsidR="007F0B8A" w:rsidRPr="007F0B8A" w:rsidRDefault="007F0B8A" w:rsidP="007F0B8A">
      <w:pPr>
        <w:pStyle w:val="Odsekzoznamu"/>
        <w:ind w:left="927"/>
        <w:rPr>
          <w:lang w:eastAsia="sk-SK"/>
        </w:rPr>
      </w:pPr>
    </w:p>
    <w:p w:rsidR="007F0B8A" w:rsidRDefault="00993B81" w:rsidP="007F0B8A">
      <w:pPr>
        <w:spacing w:after="0"/>
        <w:jc w:val="both"/>
        <w:rPr>
          <w:rFonts w:ascii="Times New Roman" w:hAnsi="Times New Roman" w:cs="Times New Roman"/>
          <w:sz w:val="24"/>
          <w:szCs w:val="24"/>
        </w:rPr>
      </w:pPr>
      <w:r w:rsidRPr="00993B81">
        <w:rPr>
          <w:rFonts w:ascii="Times New Roman" w:hAnsi="Times New Roman" w:cs="Times New Roman"/>
          <w:sz w:val="24"/>
          <w:szCs w:val="24"/>
        </w:rPr>
        <w:t>Poverená osoba vedie evidenciu osôb, u ktorých bola zistená zvýšená teplota v minimálnom, nevyhnutnom rozsahu</w:t>
      </w:r>
      <w:r w:rsidR="007F0B8A">
        <w:rPr>
          <w:rFonts w:ascii="Times New Roman" w:hAnsi="Times New Roman" w:cs="Times New Roman"/>
          <w:sz w:val="24"/>
          <w:szCs w:val="24"/>
        </w:rPr>
        <w:t xml:space="preserve"> </w:t>
      </w:r>
      <w:r w:rsidRPr="00993B81">
        <w:rPr>
          <w:rFonts w:ascii="Times New Roman" w:hAnsi="Times New Roman" w:cs="Times New Roman"/>
          <w:sz w:val="24"/>
          <w:szCs w:val="24"/>
        </w:rPr>
        <w:t xml:space="preserve">vzhľadom na účel tejto evidencie. </w:t>
      </w:r>
    </w:p>
    <w:p w:rsidR="00993B81" w:rsidRPr="00993B81" w:rsidRDefault="00993B81" w:rsidP="007F0B8A">
      <w:pPr>
        <w:spacing w:after="0"/>
        <w:jc w:val="both"/>
        <w:rPr>
          <w:rFonts w:ascii="Times New Roman" w:hAnsi="Times New Roman" w:cs="Times New Roman"/>
          <w:sz w:val="24"/>
          <w:szCs w:val="24"/>
        </w:rPr>
      </w:pPr>
      <w:r w:rsidRPr="00993B81">
        <w:rPr>
          <w:rFonts w:ascii="Times New Roman" w:hAnsi="Times New Roman" w:cs="Times New Roman"/>
          <w:b/>
          <w:sz w:val="24"/>
          <w:szCs w:val="24"/>
        </w:rPr>
        <w:t>Rozsah evidovaných osobných údajov</w:t>
      </w:r>
      <w:r w:rsidRPr="00993B81">
        <w:rPr>
          <w:rFonts w:ascii="Times New Roman" w:hAnsi="Times New Roman" w:cs="Times New Roman"/>
          <w:sz w:val="24"/>
          <w:szCs w:val="24"/>
        </w:rPr>
        <w:t>: meno, priezvisko, telefonický kontakt, nameraná telesná teplota, dátum a čas merania.</w:t>
      </w:r>
    </w:p>
    <w:p w:rsidR="007F0B8A" w:rsidRDefault="007F0B8A" w:rsidP="007F0B8A">
      <w:pPr>
        <w:jc w:val="both"/>
        <w:rPr>
          <w:rFonts w:ascii="Times New Roman" w:hAnsi="Times New Roman" w:cs="Times New Roman"/>
          <w:b/>
          <w:sz w:val="24"/>
          <w:szCs w:val="24"/>
        </w:rPr>
      </w:pPr>
      <w:r w:rsidRPr="00993B81">
        <w:rPr>
          <w:rFonts w:ascii="Times New Roman" w:hAnsi="Times New Roman" w:cs="Times New Roman"/>
          <w:b/>
          <w:sz w:val="24"/>
          <w:szCs w:val="24"/>
        </w:rPr>
        <w:t xml:space="preserve">Spôsob vedenia evidencie: </w:t>
      </w:r>
      <w:r w:rsidRPr="00993B81">
        <w:rPr>
          <w:rFonts w:ascii="Times New Roman" w:hAnsi="Times New Roman" w:cs="Times New Roman"/>
          <w:sz w:val="24"/>
          <w:szCs w:val="24"/>
        </w:rPr>
        <w:t>v papierovej podobe.</w:t>
      </w:r>
    </w:p>
    <w:p w:rsidR="00993B81" w:rsidRPr="00993B81" w:rsidRDefault="007F0B8A" w:rsidP="007F0B8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2.3 </w:t>
      </w:r>
      <w:r w:rsidR="00993B81" w:rsidRPr="00993B81">
        <w:rPr>
          <w:rFonts w:ascii="Times New Roman" w:hAnsi="Times New Roman" w:cs="Times New Roman"/>
          <w:b/>
          <w:sz w:val="24"/>
          <w:szCs w:val="24"/>
        </w:rPr>
        <w:t>Lehota uchovávania osobných údajov</w:t>
      </w:r>
    </w:p>
    <w:p w:rsidR="00993B81" w:rsidRDefault="00993B81" w:rsidP="00993B81">
      <w:pPr>
        <w:jc w:val="both"/>
        <w:rPr>
          <w:rFonts w:ascii="Times New Roman" w:hAnsi="Times New Roman" w:cs="Times New Roman"/>
          <w:b/>
          <w:sz w:val="24"/>
          <w:szCs w:val="24"/>
        </w:rPr>
      </w:pPr>
      <w:r w:rsidRPr="00993B81">
        <w:rPr>
          <w:rFonts w:ascii="Times New Roman" w:hAnsi="Times New Roman" w:cs="Times New Roman"/>
          <w:sz w:val="24"/>
          <w:szCs w:val="24"/>
        </w:rPr>
        <w:t xml:space="preserve">Osobné údaje týkajúce sa merania telesnej teploty sa budú archivovať </w:t>
      </w:r>
      <w:r w:rsidRPr="00993B81">
        <w:rPr>
          <w:rFonts w:ascii="Times New Roman" w:hAnsi="Times New Roman" w:cs="Times New Roman"/>
          <w:b/>
          <w:sz w:val="24"/>
          <w:szCs w:val="24"/>
        </w:rPr>
        <w:t>po dobu 14 dní od ich získani</w:t>
      </w:r>
      <w:r w:rsidRPr="00993B81">
        <w:rPr>
          <w:rFonts w:ascii="Times New Roman" w:hAnsi="Times New Roman" w:cs="Times New Roman"/>
          <w:sz w:val="24"/>
          <w:szCs w:val="24"/>
        </w:rPr>
        <w:t>a</w:t>
      </w:r>
      <w:r w:rsidRPr="00993B81">
        <w:rPr>
          <w:rFonts w:ascii="Times New Roman" w:hAnsi="Times New Roman" w:cs="Times New Roman"/>
          <w:b/>
          <w:sz w:val="24"/>
          <w:szCs w:val="24"/>
        </w:rPr>
        <w:t>, následne sa papierové dokumenty skartujú a elektronické údaje sa bezpečným spôsobom vymažú z každého zariadenia.</w:t>
      </w:r>
    </w:p>
    <w:p w:rsidR="007F0B8A" w:rsidRPr="00993B81" w:rsidRDefault="007F0B8A" w:rsidP="00993B81">
      <w:pPr>
        <w:jc w:val="both"/>
        <w:rPr>
          <w:rFonts w:ascii="Times New Roman" w:hAnsi="Times New Roman" w:cs="Times New Roman"/>
          <w:b/>
          <w:sz w:val="24"/>
          <w:szCs w:val="24"/>
        </w:rPr>
      </w:pPr>
    </w:p>
    <w:p w:rsidR="007F0B8A" w:rsidRPr="00993B81" w:rsidRDefault="007F0B8A" w:rsidP="007F0B8A">
      <w:pPr>
        <w:jc w:val="center"/>
        <w:rPr>
          <w:rFonts w:ascii="Times New Roman" w:hAnsi="Times New Roman" w:cs="Times New Roman"/>
          <w:b/>
          <w:sz w:val="24"/>
          <w:szCs w:val="24"/>
        </w:rPr>
      </w:pPr>
      <w:r w:rsidRPr="00B074BE">
        <w:rPr>
          <w:rFonts w:ascii="Times New Roman" w:hAnsi="Times New Roman" w:cs="Times New Roman"/>
          <w:b/>
          <w:sz w:val="24"/>
          <w:szCs w:val="24"/>
        </w:rPr>
        <w:t xml:space="preserve">Článok </w:t>
      </w:r>
      <w:r>
        <w:rPr>
          <w:rFonts w:ascii="Times New Roman" w:hAnsi="Times New Roman" w:cs="Times New Roman"/>
          <w:b/>
          <w:sz w:val="24"/>
          <w:szCs w:val="24"/>
        </w:rPr>
        <w:t>IV</w:t>
      </w:r>
      <w:r w:rsidRPr="00B074BE">
        <w:rPr>
          <w:rFonts w:ascii="Times New Roman" w:hAnsi="Times New Roman" w:cs="Times New Roman"/>
          <w:b/>
          <w:sz w:val="24"/>
          <w:szCs w:val="24"/>
        </w:rPr>
        <w:t>.</w:t>
      </w:r>
    </w:p>
    <w:p w:rsidR="00993B81" w:rsidRDefault="00993B81" w:rsidP="007F0B8A">
      <w:pPr>
        <w:pStyle w:val="Nadpis1"/>
        <w:jc w:val="center"/>
        <w:rPr>
          <w:rFonts w:ascii="Times New Roman" w:hAnsi="Times New Roman"/>
          <w:color w:val="auto"/>
          <w:sz w:val="24"/>
          <w:szCs w:val="24"/>
        </w:rPr>
      </w:pPr>
      <w:bookmarkStart w:id="4" w:name="_Toc51834798"/>
      <w:r w:rsidRPr="00993B81">
        <w:rPr>
          <w:rFonts w:ascii="Times New Roman" w:hAnsi="Times New Roman"/>
          <w:color w:val="auto"/>
          <w:sz w:val="24"/>
          <w:szCs w:val="24"/>
        </w:rPr>
        <w:t>Technické a organizačné opatrenia</w:t>
      </w:r>
      <w:bookmarkEnd w:id="4"/>
    </w:p>
    <w:p w:rsidR="000436AA" w:rsidRPr="000436AA" w:rsidRDefault="000436AA" w:rsidP="000436AA">
      <w:pPr>
        <w:rPr>
          <w:lang w:eastAsia="sk-SK"/>
        </w:rPr>
      </w:pPr>
    </w:p>
    <w:p w:rsidR="00993B81" w:rsidRPr="00993B81" w:rsidRDefault="00993B81" w:rsidP="000436AA">
      <w:pPr>
        <w:pStyle w:val="Nadpis2"/>
        <w:numPr>
          <w:ilvl w:val="0"/>
          <w:numId w:val="9"/>
        </w:numPr>
        <w:spacing w:before="40" w:line="240" w:lineRule="auto"/>
        <w:jc w:val="center"/>
        <w:rPr>
          <w:rFonts w:ascii="Times New Roman" w:hAnsi="Times New Roman" w:cs="Times New Roman"/>
          <w:color w:val="auto"/>
          <w:sz w:val="24"/>
          <w:szCs w:val="24"/>
        </w:rPr>
      </w:pPr>
      <w:bookmarkStart w:id="5" w:name="_Toc51834799"/>
      <w:r w:rsidRPr="00993B81">
        <w:rPr>
          <w:rFonts w:ascii="Times New Roman" w:hAnsi="Times New Roman" w:cs="Times New Roman"/>
          <w:color w:val="auto"/>
          <w:sz w:val="24"/>
          <w:szCs w:val="24"/>
        </w:rPr>
        <w:t>Oddelenie databázy údajov týkajúcich sa telesnej teploty</w:t>
      </w:r>
      <w:bookmarkEnd w:id="5"/>
    </w:p>
    <w:p w:rsidR="00993B81" w:rsidRPr="00993B81" w:rsidRDefault="00993B81" w:rsidP="00993B81">
      <w:pPr>
        <w:jc w:val="both"/>
        <w:rPr>
          <w:rFonts w:ascii="Times New Roman" w:hAnsi="Times New Roman" w:cs="Times New Roman"/>
          <w:sz w:val="24"/>
          <w:szCs w:val="24"/>
        </w:rPr>
      </w:pPr>
    </w:p>
    <w:p w:rsidR="00993B81" w:rsidRPr="00993B81" w:rsidRDefault="00993B81" w:rsidP="000436AA">
      <w:pPr>
        <w:spacing w:after="0"/>
        <w:jc w:val="both"/>
        <w:rPr>
          <w:rFonts w:ascii="Times New Roman" w:hAnsi="Times New Roman" w:cs="Times New Roman"/>
          <w:sz w:val="24"/>
          <w:szCs w:val="24"/>
        </w:rPr>
      </w:pPr>
      <w:r w:rsidRPr="00993B81">
        <w:rPr>
          <w:rFonts w:ascii="Times New Roman" w:hAnsi="Times New Roman" w:cs="Times New Roman"/>
          <w:sz w:val="24"/>
          <w:szCs w:val="24"/>
        </w:rPr>
        <w:t>Informačné systémy týkajúce sa merania telesnej teploty budú fungovať nezávisle a nesmú byť prepojené so žiadnym iným IT systémom, najmä by nemali byť pripojené k bezpečnostnému systému, ako je napríklad sieť CCTV (kamerový systém). Systém vykonávania kontrol telesnej teploty nesmie byť prepojený so žiadnou formou overenia identity, ktorá by napríklad snímala tvár osoby.</w:t>
      </w:r>
    </w:p>
    <w:p w:rsidR="00993B81" w:rsidRPr="00993B81" w:rsidRDefault="00993B81" w:rsidP="000436AA">
      <w:pPr>
        <w:spacing w:after="0"/>
        <w:jc w:val="both"/>
        <w:rPr>
          <w:rFonts w:ascii="Times New Roman" w:hAnsi="Times New Roman" w:cs="Times New Roman"/>
          <w:b/>
          <w:sz w:val="24"/>
          <w:szCs w:val="24"/>
        </w:rPr>
      </w:pPr>
      <w:r w:rsidRPr="00993B81">
        <w:rPr>
          <w:rFonts w:ascii="Times New Roman" w:hAnsi="Times New Roman" w:cs="Times New Roman"/>
          <w:sz w:val="24"/>
          <w:szCs w:val="24"/>
        </w:rPr>
        <w:t>Z tohto dôvodu sa evidencia záznamov vykonáva v papierovej podobe, tak aby informačný systém týkajúci sa merania telesnej teploty fungoval nezávisle a nebol prepojený so žiadnym iným IT systémom.</w:t>
      </w:r>
    </w:p>
    <w:p w:rsidR="00993B81" w:rsidRDefault="00993B81" w:rsidP="000436AA">
      <w:pPr>
        <w:spacing w:after="0"/>
        <w:jc w:val="both"/>
        <w:rPr>
          <w:rFonts w:ascii="Times New Roman" w:hAnsi="Times New Roman" w:cs="Times New Roman"/>
          <w:sz w:val="24"/>
          <w:szCs w:val="24"/>
        </w:rPr>
      </w:pPr>
      <w:r w:rsidRPr="00993B81">
        <w:rPr>
          <w:rFonts w:ascii="Times New Roman" w:hAnsi="Times New Roman" w:cs="Times New Roman"/>
          <w:sz w:val="24"/>
          <w:szCs w:val="24"/>
        </w:rPr>
        <w:t>Evidujú sa len záznamy osôb, ktorým bola opätovne nameraná zvýšená teplota, pričom údaje sa evidujú sa len v minimálnom rozsahu.</w:t>
      </w:r>
    </w:p>
    <w:p w:rsidR="000436AA" w:rsidRPr="00993B81" w:rsidRDefault="000436AA" w:rsidP="000436AA">
      <w:pPr>
        <w:spacing w:after="0"/>
        <w:jc w:val="both"/>
        <w:rPr>
          <w:rFonts w:ascii="Times New Roman" w:hAnsi="Times New Roman" w:cs="Times New Roman"/>
          <w:b/>
          <w:sz w:val="24"/>
          <w:szCs w:val="24"/>
        </w:rPr>
      </w:pPr>
    </w:p>
    <w:p w:rsidR="00993B81" w:rsidRPr="00993B81" w:rsidRDefault="00993B81" w:rsidP="000436AA">
      <w:pPr>
        <w:spacing w:after="0"/>
        <w:rPr>
          <w:rFonts w:ascii="Times New Roman" w:hAnsi="Times New Roman" w:cs="Times New Roman"/>
          <w:sz w:val="24"/>
          <w:szCs w:val="24"/>
        </w:rPr>
      </w:pPr>
    </w:p>
    <w:p w:rsidR="00993B81" w:rsidRPr="00993B81" w:rsidRDefault="00993B81" w:rsidP="000436AA">
      <w:pPr>
        <w:pStyle w:val="Nadpis2"/>
        <w:numPr>
          <w:ilvl w:val="0"/>
          <w:numId w:val="9"/>
        </w:numPr>
        <w:spacing w:before="40" w:line="240" w:lineRule="auto"/>
        <w:jc w:val="center"/>
        <w:rPr>
          <w:rFonts w:ascii="Times New Roman" w:hAnsi="Times New Roman" w:cs="Times New Roman"/>
          <w:color w:val="auto"/>
          <w:sz w:val="24"/>
          <w:szCs w:val="24"/>
        </w:rPr>
      </w:pPr>
      <w:bookmarkStart w:id="6" w:name="_Toc51834800"/>
      <w:r w:rsidRPr="00993B81">
        <w:rPr>
          <w:rFonts w:ascii="Times New Roman" w:hAnsi="Times New Roman" w:cs="Times New Roman"/>
          <w:color w:val="auto"/>
          <w:sz w:val="24"/>
          <w:szCs w:val="24"/>
        </w:rPr>
        <w:t>Mlčanlivosť poverenej osoby</w:t>
      </w:r>
      <w:bookmarkEnd w:id="6"/>
    </w:p>
    <w:p w:rsidR="00993B81" w:rsidRPr="00993B81" w:rsidRDefault="00993B81" w:rsidP="00993B81">
      <w:pPr>
        <w:shd w:val="clear" w:color="auto" w:fill="FFFFFF"/>
        <w:jc w:val="both"/>
        <w:rPr>
          <w:rFonts w:ascii="Times New Roman" w:hAnsi="Times New Roman" w:cs="Times New Roman"/>
          <w:sz w:val="24"/>
          <w:szCs w:val="24"/>
        </w:rPr>
      </w:pPr>
    </w:p>
    <w:p w:rsidR="000436AA" w:rsidRDefault="00993B81" w:rsidP="000436AA">
      <w:pPr>
        <w:shd w:val="clear" w:color="auto" w:fill="FFFFFF"/>
        <w:spacing w:after="0"/>
        <w:jc w:val="both"/>
        <w:rPr>
          <w:rFonts w:ascii="Times New Roman" w:hAnsi="Times New Roman" w:cs="Times New Roman"/>
          <w:sz w:val="24"/>
          <w:szCs w:val="24"/>
        </w:rPr>
      </w:pPr>
      <w:r w:rsidRPr="00993B81">
        <w:rPr>
          <w:rFonts w:ascii="Times New Roman" w:hAnsi="Times New Roman" w:cs="Times New Roman"/>
          <w:sz w:val="24"/>
          <w:szCs w:val="24"/>
        </w:rPr>
        <w:t>Kľúčové princípy, ktoré musí každý pracovník dodržiavať sú: diskrétnosť, mlčanlivosť a primeraná ochrana spracúvaných osobných údajov.</w:t>
      </w:r>
      <w:r w:rsidR="000436AA">
        <w:rPr>
          <w:rFonts w:ascii="Times New Roman" w:hAnsi="Times New Roman" w:cs="Times New Roman"/>
          <w:sz w:val="24"/>
          <w:szCs w:val="24"/>
        </w:rPr>
        <w:t xml:space="preserve"> </w:t>
      </w:r>
      <w:r w:rsidRPr="00993B81">
        <w:rPr>
          <w:rFonts w:ascii="Times New Roman" w:hAnsi="Times New Roman" w:cs="Times New Roman"/>
          <w:sz w:val="24"/>
          <w:szCs w:val="24"/>
          <w:shd w:val="clear" w:color="auto" w:fill="FFFFFF"/>
        </w:rPr>
        <w:t>Každý pracovník je povinný zachovávať mlčanlivosť o skutočnostiach, o ktorých sa dozvedel v súvislosti s výkonom svojho povolania, najmä v spojitosti s IS meranie telesnej teploty.</w:t>
      </w:r>
    </w:p>
    <w:p w:rsidR="00993B81" w:rsidRPr="00993B81" w:rsidRDefault="00993B81" w:rsidP="000436AA">
      <w:pPr>
        <w:shd w:val="clear" w:color="auto" w:fill="FFFFFF"/>
        <w:spacing w:after="0"/>
        <w:jc w:val="both"/>
        <w:rPr>
          <w:rFonts w:ascii="Times New Roman" w:hAnsi="Times New Roman" w:cs="Times New Roman"/>
          <w:sz w:val="24"/>
          <w:szCs w:val="24"/>
        </w:rPr>
      </w:pPr>
      <w:r w:rsidRPr="00993B81">
        <w:rPr>
          <w:rFonts w:ascii="Times New Roman" w:hAnsi="Times New Roman" w:cs="Times New Roman"/>
          <w:sz w:val="24"/>
          <w:szCs w:val="24"/>
        </w:rPr>
        <w:t xml:space="preserve">Povinnosť mlčanlivosti trvá aj po ukončení spracúvania osobných údajov, teda aj po skončení pracovného/obdobného pomeru bez časového obmedzenia. </w:t>
      </w:r>
      <w:r w:rsidRPr="00993B81">
        <w:rPr>
          <w:rFonts w:ascii="Times New Roman" w:hAnsi="Times New Roman" w:cs="Times New Roman"/>
          <w:bCs/>
          <w:sz w:val="24"/>
          <w:szCs w:val="24"/>
        </w:rPr>
        <w:t xml:space="preserve">Povinnosť mlčanlivosti neplatí, ak je to nevyhnutné na plnenie úloh súdu a orgánov činných v trestnom konaní, prípadne na základe a v rozsahu iných príslušných právnych predpisov. Ustanovenia o povinnosti mlčanlivosti sa tiež nepoužijú vo vzťahu k Úradu na ochranu osobných údajov Slovenskej republiky pri plnení jeho úloh. </w:t>
      </w:r>
      <w:r w:rsidRPr="00993B81">
        <w:rPr>
          <w:rFonts w:ascii="Times New Roman" w:hAnsi="Times New Roman" w:cs="Times New Roman"/>
          <w:sz w:val="24"/>
          <w:szCs w:val="24"/>
          <w:shd w:val="clear" w:color="auto" w:fill="FFFFFF"/>
        </w:rPr>
        <w:t>Povinnosti mlčanlivosti môže pracovníka zbaviť osoba, ktorej sa skutočnosti týkajú.</w:t>
      </w:r>
    </w:p>
    <w:p w:rsidR="00993B81" w:rsidRPr="00993B81" w:rsidRDefault="00993B81" w:rsidP="00993B81">
      <w:pPr>
        <w:rPr>
          <w:rFonts w:ascii="Times New Roman" w:hAnsi="Times New Roman" w:cs="Times New Roman"/>
          <w:sz w:val="24"/>
          <w:szCs w:val="24"/>
        </w:rPr>
      </w:pPr>
    </w:p>
    <w:p w:rsidR="00993B81" w:rsidRDefault="00993B81" w:rsidP="00993B81">
      <w:pPr>
        <w:rPr>
          <w:rFonts w:ascii="Times New Roman" w:hAnsi="Times New Roman" w:cs="Times New Roman"/>
          <w:sz w:val="24"/>
          <w:szCs w:val="24"/>
        </w:rPr>
      </w:pPr>
    </w:p>
    <w:p w:rsidR="000436AA" w:rsidRPr="00993B81" w:rsidRDefault="000436AA" w:rsidP="00993B81">
      <w:pPr>
        <w:rPr>
          <w:rFonts w:ascii="Times New Roman" w:hAnsi="Times New Roman" w:cs="Times New Roman"/>
          <w:sz w:val="24"/>
          <w:szCs w:val="24"/>
        </w:rPr>
      </w:pPr>
    </w:p>
    <w:p w:rsidR="00993B81" w:rsidRPr="00993B81" w:rsidRDefault="00993B81" w:rsidP="000436AA">
      <w:pPr>
        <w:pStyle w:val="Nadpis2"/>
        <w:numPr>
          <w:ilvl w:val="0"/>
          <w:numId w:val="9"/>
        </w:numPr>
        <w:spacing w:before="40" w:line="240" w:lineRule="auto"/>
        <w:jc w:val="center"/>
        <w:rPr>
          <w:rFonts w:ascii="Times New Roman" w:hAnsi="Times New Roman" w:cs="Times New Roman"/>
          <w:color w:val="auto"/>
          <w:sz w:val="24"/>
          <w:szCs w:val="24"/>
        </w:rPr>
      </w:pPr>
      <w:bookmarkStart w:id="7" w:name="_Toc51834801"/>
      <w:r w:rsidRPr="00993B81">
        <w:rPr>
          <w:rFonts w:ascii="Times New Roman" w:hAnsi="Times New Roman" w:cs="Times New Roman"/>
          <w:color w:val="auto"/>
          <w:sz w:val="24"/>
          <w:szCs w:val="24"/>
        </w:rPr>
        <w:lastRenderedPageBreak/>
        <w:t>Riadenie prístupu oprávnených osôb</w:t>
      </w:r>
      <w:bookmarkEnd w:id="7"/>
    </w:p>
    <w:p w:rsidR="00993B81" w:rsidRPr="00993B81" w:rsidRDefault="00993B81" w:rsidP="00993B81">
      <w:pPr>
        <w:jc w:val="both"/>
        <w:rPr>
          <w:rFonts w:ascii="Times New Roman" w:hAnsi="Times New Roman" w:cs="Times New Roman"/>
          <w:sz w:val="24"/>
          <w:szCs w:val="24"/>
        </w:rPr>
      </w:pPr>
    </w:p>
    <w:p w:rsidR="00993B81" w:rsidRPr="00993B81" w:rsidRDefault="000436AA" w:rsidP="002E60A9">
      <w:pPr>
        <w:spacing w:after="0"/>
        <w:jc w:val="both"/>
        <w:rPr>
          <w:rFonts w:ascii="Times New Roman" w:hAnsi="Times New Roman" w:cs="Times New Roman"/>
          <w:i/>
          <w:sz w:val="24"/>
          <w:szCs w:val="24"/>
        </w:rPr>
      </w:pPr>
      <w:r>
        <w:rPr>
          <w:rFonts w:ascii="Times New Roman" w:hAnsi="Times New Roman" w:cs="Times New Roman"/>
          <w:sz w:val="24"/>
          <w:szCs w:val="24"/>
        </w:rPr>
        <w:t>Poskyt</w:t>
      </w:r>
      <w:r w:rsidR="00993B81" w:rsidRPr="00993B81">
        <w:rPr>
          <w:rFonts w:ascii="Times New Roman" w:hAnsi="Times New Roman" w:cs="Times New Roman"/>
          <w:sz w:val="24"/>
          <w:szCs w:val="24"/>
        </w:rPr>
        <w:t>ovateľ poverí</w:t>
      </w:r>
      <w:r>
        <w:rPr>
          <w:rFonts w:ascii="Times New Roman" w:hAnsi="Times New Roman" w:cs="Times New Roman"/>
          <w:sz w:val="24"/>
          <w:szCs w:val="24"/>
        </w:rPr>
        <w:t xml:space="preserve"> </w:t>
      </w:r>
      <w:r w:rsidR="00993B81" w:rsidRPr="00993B81">
        <w:rPr>
          <w:rFonts w:ascii="Times New Roman" w:hAnsi="Times New Roman" w:cs="Times New Roman"/>
          <w:sz w:val="24"/>
          <w:szCs w:val="24"/>
        </w:rPr>
        <w:t>svoju internú osobu</w:t>
      </w:r>
      <w:r>
        <w:rPr>
          <w:rFonts w:ascii="Times New Roman" w:hAnsi="Times New Roman" w:cs="Times New Roman"/>
          <w:sz w:val="24"/>
          <w:szCs w:val="24"/>
        </w:rPr>
        <w:t xml:space="preserve"> </w:t>
      </w:r>
      <w:r w:rsidR="00993B81" w:rsidRPr="00993B81">
        <w:rPr>
          <w:rFonts w:ascii="Times New Roman" w:hAnsi="Times New Roman" w:cs="Times New Roman"/>
          <w:sz w:val="24"/>
          <w:szCs w:val="24"/>
        </w:rPr>
        <w:t xml:space="preserve">na meranie telesnej teploty a vymedzí jej rozsah povolených spracovateľských operácií. O poverení a poučení sa vedie záznam: </w:t>
      </w:r>
      <w:r w:rsidR="00993B81" w:rsidRPr="00993B81">
        <w:rPr>
          <w:rFonts w:ascii="Times New Roman" w:hAnsi="Times New Roman" w:cs="Times New Roman"/>
          <w:i/>
          <w:sz w:val="24"/>
          <w:szCs w:val="24"/>
        </w:rPr>
        <w:t xml:space="preserve">Poučenie poverenej osoby. </w:t>
      </w:r>
    </w:p>
    <w:p w:rsidR="00993B81" w:rsidRPr="00993B81" w:rsidRDefault="00993B81" w:rsidP="002E60A9">
      <w:pPr>
        <w:spacing w:after="0"/>
        <w:jc w:val="both"/>
        <w:rPr>
          <w:rFonts w:ascii="Times New Roman" w:hAnsi="Times New Roman" w:cs="Times New Roman"/>
          <w:sz w:val="24"/>
          <w:szCs w:val="24"/>
        </w:rPr>
      </w:pPr>
      <w:r w:rsidRPr="00993B81">
        <w:rPr>
          <w:rFonts w:ascii="Times New Roman" w:hAnsi="Times New Roman" w:cs="Times New Roman"/>
          <w:sz w:val="24"/>
          <w:szCs w:val="24"/>
        </w:rPr>
        <w:t xml:space="preserve">Prístup k osobným údajom budú mať len poverené a poučené osoby, ktoré boli zaviazané povinnosťou mlčanlivosti v rozsahu nevyhnutnom pre plnenie svojich úloh.  </w:t>
      </w:r>
    </w:p>
    <w:p w:rsidR="00993B81" w:rsidRPr="00993B81" w:rsidRDefault="00993B81" w:rsidP="00993B81">
      <w:pPr>
        <w:jc w:val="both"/>
        <w:rPr>
          <w:rFonts w:ascii="Times New Roman" w:hAnsi="Times New Roman" w:cs="Times New Roman"/>
          <w:sz w:val="24"/>
          <w:szCs w:val="24"/>
        </w:rPr>
      </w:pPr>
      <w:r w:rsidRPr="00993B81">
        <w:rPr>
          <w:rFonts w:ascii="Times New Roman" w:hAnsi="Times New Roman" w:cs="Times New Roman"/>
          <w:sz w:val="24"/>
          <w:szCs w:val="24"/>
        </w:rPr>
        <w:t>Okruh osôb, ktoré budú mať prístup k osobný údajom a povolený rozsah spracovateľských operácií:</w:t>
      </w:r>
    </w:p>
    <w:p w:rsidR="00993B81" w:rsidRPr="00993B81" w:rsidRDefault="00993B81" w:rsidP="00993B81">
      <w:pPr>
        <w:jc w:val="both"/>
        <w:rPr>
          <w:rFonts w:ascii="Times New Roman" w:hAnsi="Times New Roman" w:cs="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708"/>
        <w:gridCol w:w="567"/>
        <w:gridCol w:w="851"/>
        <w:gridCol w:w="567"/>
        <w:gridCol w:w="567"/>
        <w:gridCol w:w="567"/>
        <w:gridCol w:w="709"/>
        <w:gridCol w:w="500"/>
        <w:gridCol w:w="492"/>
        <w:gridCol w:w="709"/>
        <w:gridCol w:w="642"/>
        <w:gridCol w:w="492"/>
      </w:tblGrid>
      <w:tr w:rsidR="00993B81" w:rsidRPr="00993B81" w:rsidTr="00DB458A">
        <w:trPr>
          <w:trHeight w:val="346"/>
        </w:trPr>
        <w:tc>
          <w:tcPr>
            <w:tcW w:w="1560" w:type="dxa"/>
            <w:shd w:val="clear" w:color="auto" w:fill="auto"/>
            <w:vAlign w:val="center"/>
            <w:hideMark/>
          </w:tcPr>
          <w:p w:rsidR="00993B81" w:rsidRPr="00993B81" w:rsidRDefault="00993B81" w:rsidP="00993B81">
            <w:pPr>
              <w:ind w:firstLineChars="100" w:firstLine="241"/>
              <w:rPr>
                <w:rFonts w:ascii="Times New Roman" w:hAnsi="Times New Roman" w:cs="Times New Roman"/>
                <w:b/>
                <w:bCs/>
                <w:sz w:val="24"/>
                <w:szCs w:val="24"/>
              </w:rPr>
            </w:pPr>
          </w:p>
        </w:tc>
        <w:tc>
          <w:tcPr>
            <w:tcW w:w="7371" w:type="dxa"/>
            <w:gridSpan w:val="12"/>
            <w:shd w:val="clear" w:color="auto" w:fill="auto"/>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SPRACOVATEĽSKÉ OPERÁCIE</w:t>
            </w:r>
          </w:p>
        </w:tc>
      </w:tr>
      <w:tr w:rsidR="00993B81" w:rsidRPr="00993B81" w:rsidTr="00DB458A">
        <w:trPr>
          <w:trHeight w:val="1870"/>
        </w:trPr>
        <w:tc>
          <w:tcPr>
            <w:tcW w:w="1560" w:type="dxa"/>
            <w:shd w:val="clear" w:color="auto" w:fill="auto"/>
            <w:vAlign w:val="center"/>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Pracovná pozícia/rola</w:t>
            </w:r>
          </w:p>
          <w:p w:rsidR="00993B81" w:rsidRPr="00993B81" w:rsidRDefault="00993B81" w:rsidP="00993B81">
            <w:pPr>
              <w:ind w:firstLineChars="100" w:firstLine="241"/>
              <w:jc w:val="center"/>
              <w:rPr>
                <w:rFonts w:ascii="Times New Roman" w:hAnsi="Times New Roman" w:cs="Times New Roman"/>
                <w:b/>
                <w:sz w:val="24"/>
                <w:szCs w:val="24"/>
              </w:rPr>
            </w:pPr>
          </w:p>
        </w:tc>
        <w:tc>
          <w:tcPr>
            <w:tcW w:w="708"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Získavanie</w:t>
            </w:r>
          </w:p>
        </w:tc>
        <w:tc>
          <w:tcPr>
            <w:tcW w:w="567"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Zaznamenávanie</w:t>
            </w:r>
          </w:p>
        </w:tc>
        <w:tc>
          <w:tcPr>
            <w:tcW w:w="851" w:type="dxa"/>
            <w:textDirection w:val="btLr"/>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Usporadúvanie, Kombinovanie</w:t>
            </w:r>
          </w:p>
          <w:p w:rsidR="00993B81" w:rsidRPr="00993B81" w:rsidRDefault="00993B81" w:rsidP="00DB458A">
            <w:pPr>
              <w:jc w:val="center"/>
              <w:rPr>
                <w:rFonts w:ascii="Times New Roman" w:hAnsi="Times New Roman" w:cs="Times New Roman"/>
                <w:b/>
                <w:sz w:val="24"/>
                <w:szCs w:val="24"/>
              </w:rPr>
            </w:pPr>
          </w:p>
        </w:tc>
        <w:tc>
          <w:tcPr>
            <w:tcW w:w="567" w:type="dxa"/>
            <w:textDirection w:val="btLr"/>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Prehliadanie</w:t>
            </w:r>
          </w:p>
          <w:p w:rsidR="00993B81" w:rsidRPr="00993B81" w:rsidRDefault="00993B81" w:rsidP="00DB458A">
            <w:pPr>
              <w:jc w:val="center"/>
              <w:rPr>
                <w:rFonts w:ascii="Times New Roman" w:hAnsi="Times New Roman" w:cs="Times New Roman"/>
                <w:b/>
                <w:sz w:val="24"/>
                <w:szCs w:val="24"/>
              </w:rPr>
            </w:pPr>
          </w:p>
        </w:tc>
        <w:tc>
          <w:tcPr>
            <w:tcW w:w="567" w:type="dxa"/>
            <w:textDirection w:val="btLr"/>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Zmena/oprava</w:t>
            </w:r>
          </w:p>
          <w:p w:rsidR="00993B81" w:rsidRPr="00993B81" w:rsidRDefault="00993B81" w:rsidP="00DB458A">
            <w:pPr>
              <w:jc w:val="center"/>
              <w:rPr>
                <w:rFonts w:ascii="Times New Roman" w:hAnsi="Times New Roman" w:cs="Times New Roman"/>
                <w:b/>
                <w:sz w:val="24"/>
                <w:szCs w:val="24"/>
              </w:rPr>
            </w:pPr>
          </w:p>
        </w:tc>
        <w:tc>
          <w:tcPr>
            <w:tcW w:w="567"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Sprístupňovanie</w:t>
            </w:r>
          </w:p>
        </w:tc>
        <w:tc>
          <w:tcPr>
            <w:tcW w:w="709"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Poskytovanie, Zverejňovanie</w:t>
            </w:r>
          </w:p>
        </w:tc>
        <w:tc>
          <w:tcPr>
            <w:tcW w:w="500"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Blokovanie</w:t>
            </w:r>
          </w:p>
        </w:tc>
        <w:tc>
          <w:tcPr>
            <w:tcW w:w="492" w:type="dxa"/>
            <w:shd w:val="clear" w:color="auto" w:fill="auto"/>
            <w:textDirection w:val="btLr"/>
            <w:vAlign w:val="bottom"/>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Uchovávanie</w:t>
            </w:r>
          </w:p>
        </w:tc>
        <w:tc>
          <w:tcPr>
            <w:tcW w:w="709" w:type="dxa"/>
            <w:shd w:val="clear" w:color="auto" w:fill="auto"/>
            <w:textDirection w:val="btLr"/>
            <w:vAlign w:val="bottom"/>
            <w:hideMark/>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Zálohovanie, Kopírovanie</w:t>
            </w:r>
          </w:p>
        </w:tc>
        <w:tc>
          <w:tcPr>
            <w:tcW w:w="642" w:type="dxa"/>
            <w:textDirection w:val="btLr"/>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Vymazanie, Likvidácia</w:t>
            </w:r>
          </w:p>
          <w:p w:rsidR="00993B81" w:rsidRPr="00993B81" w:rsidRDefault="00993B81" w:rsidP="00DB458A">
            <w:pPr>
              <w:jc w:val="center"/>
              <w:rPr>
                <w:rFonts w:ascii="Times New Roman" w:hAnsi="Times New Roman" w:cs="Times New Roman"/>
                <w:b/>
                <w:bCs/>
                <w:sz w:val="24"/>
                <w:szCs w:val="24"/>
              </w:rPr>
            </w:pPr>
          </w:p>
        </w:tc>
        <w:tc>
          <w:tcPr>
            <w:tcW w:w="492" w:type="dxa"/>
            <w:textDirection w:val="btLr"/>
          </w:tcPr>
          <w:p w:rsidR="00993B81" w:rsidRPr="00993B81" w:rsidRDefault="00993B81" w:rsidP="00DB458A">
            <w:pPr>
              <w:jc w:val="center"/>
              <w:rPr>
                <w:rFonts w:ascii="Times New Roman" w:hAnsi="Times New Roman" w:cs="Times New Roman"/>
                <w:b/>
                <w:sz w:val="24"/>
                <w:szCs w:val="24"/>
              </w:rPr>
            </w:pPr>
            <w:r w:rsidRPr="00993B81">
              <w:rPr>
                <w:rFonts w:ascii="Times New Roman" w:hAnsi="Times New Roman" w:cs="Times New Roman"/>
                <w:b/>
                <w:sz w:val="24"/>
                <w:szCs w:val="24"/>
              </w:rPr>
              <w:t>Cezhraničný prenos</w:t>
            </w:r>
          </w:p>
          <w:p w:rsidR="00993B81" w:rsidRPr="00993B81" w:rsidRDefault="00993B81" w:rsidP="00DB458A">
            <w:pPr>
              <w:jc w:val="center"/>
              <w:rPr>
                <w:rFonts w:ascii="Times New Roman" w:hAnsi="Times New Roman" w:cs="Times New Roman"/>
                <w:b/>
                <w:bCs/>
                <w:sz w:val="24"/>
                <w:szCs w:val="24"/>
              </w:rPr>
            </w:pPr>
          </w:p>
        </w:tc>
      </w:tr>
      <w:tr w:rsidR="00993B81" w:rsidRPr="00993B81" w:rsidTr="00DB458A">
        <w:trPr>
          <w:trHeight w:val="361"/>
        </w:trPr>
        <w:tc>
          <w:tcPr>
            <w:tcW w:w="1560" w:type="dxa"/>
            <w:shd w:val="clear" w:color="auto" w:fill="auto"/>
          </w:tcPr>
          <w:p w:rsidR="00993B81" w:rsidRPr="00993B81" w:rsidRDefault="00993B81" w:rsidP="00DB458A">
            <w:pPr>
              <w:tabs>
                <w:tab w:val="left" w:pos="6634"/>
              </w:tabs>
              <w:rPr>
                <w:rFonts w:ascii="Times New Roman" w:hAnsi="Times New Roman" w:cs="Times New Roman"/>
                <w:b/>
                <w:sz w:val="24"/>
                <w:szCs w:val="24"/>
              </w:rPr>
            </w:pPr>
            <w:r w:rsidRPr="00993B81">
              <w:rPr>
                <w:rFonts w:ascii="Times New Roman" w:hAnsi="Times New Roman" w:cs="Times New Roman"/>
                <w:b/>
                <w:sz w:val="24"/>
                <w:szCs w:val="24"/>
              </w:rPr>
              <w:t>Poverená osoba A</w:t>
            </w:r>
          </w:p>
        </w:tc>
        <w:tc>
          <w:tcPr>
            <w:tcW w:w="708"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Áno</w:t>
            </w: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Áno</w:t>
            </w:r>
          </w:p>
        </w:tc>
        <w:tc>
          <w:tcPr>
            <w:tcW w:w="851" w:type="dxa"/>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Áno</w:t>
            </w:r>
          </w:p>
        </w:tc>
        <w:tc>
          <w:tcPr>
            <w:tcW w:w="567" w:type="dxa"/>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Áno</w:t>
            </w:r>
          </w:p>
        </w:tc>
        <w:tc>
          <w:tcPr>
            <w:tcW w:w="567" w:type="dxa"/>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709"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500"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492" w:type="dxa"/>
            <w:shd w:val="clear" w:color="auto"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Áno</w:t>
            </w:r>
          </w:p>
        </w:tc>
        <w:tc>
          <w:tcPr>
            <w:tcW w:w="709" w:type="dxa"/>
            <w:shd w:val="clear" w:color="000000"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642" w:type="dxa"/>
            <w:shd w:val="clear" w:color="000000"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c>
          <w:tcPr>
            <w:tcW w:w="492" w:type="dxa"/>
            <w:shd w:val="clear" w:color="000000" w:fill="auto"/>
          </w:tcPr>
          <w:p w:rsidR="00993B81" w:rsidRPr="00993B81" w:rsidRDefault="00993B81" w:rsidP="00DB458A">
            <w:pPr>
              <w:jc w:val="center"/>
              <w:rPr>
                <w:rFonts w:ascii="Times New Roman" w:hAnsi="Times New Roman" w:cs="Times New Roman"/>
                <w:sz w:val="24"/>
                <w:szCs w:val="24"/>
              </w:rPr>
            </w:pPr>
            <w:r w:rsidRPr="00993B81">
              <w:rPr>
                <w:rFonts w:ascii="Times New Roman" w:hAnsi="Times New Roman" w:cs="Times New Roman"/>
                <w:i/>
                <w:sz w:val="24"/>
                <w:szCs w:val="24"/>
              </w:rPr>
              <w:t>Nie</w:t>
            </w:r>
          </w:p>
        </w:tc>
      </w:tr>
      <w:tr w:rsidR="00993B81" w:rsidRPr="00993B81" w:rsidTr="00DB458A">
        <w:trPr>
          <w:trHeight w:val="361"/>
        </w:trPr>
        <w:tc>
          <w:tcPr>
            <w:tcW w:w="1560" w:type="dxa"/>
            <w:shd w:val="clear" w:color="auto" w:fill="auto"/>
          </w:tcPr>
          <w:p w:rsidR="00993B81" w:rsidRPr="00993B81" w:rsidRDefault="00993B81" w:rsidP="00DB458A">
            <w:pPr>
              <w:tabs>
                <w:tab w:val="left" w:pos="6634"/>
              </w:tabs>
              <w:rPr>
                <w:rFonts w:ascii="Times New Roman" w:hAnsi="Times New Roman" w:cs="Times New Roman"/>
                <w:b/>
                <w:sz w:val="24"/>
                <w:szCs w:val="24"/>
              </w:rPr>
            </w:pPr>
            <w:r w:rsidRPr="00993B81">
              <w:rPr>
                <w:rFonts w:ascii="Times New Roman" w:hAnsi="Times New Roman" w:cs="Times New Roman"/>
                <w:b/>
                <w:sz w:val="24"/>
                <w:szCs w:val="24"/>
              </w:rPr>
              <w:t>Poverená osoba B</w:t>
            </w:r>
          </w:p>
        </w:tc>
        <w:tc>
          <w:tcPr>
            <w:tcW w:w="708" w:type="dxa"/>
            <w:shd w:val="clear" w:color="auto" w:fill="auto"/>
          </w:tcPr>
          <w:p w:rsidR="00993B81" w:rsidRPr="00993B81" w:rsidRDefault="00993B81" w:rsidP="00DB458A">
            <w:pPr>
              <w:jc w:val="center"/>
              <w:rPr>
                <w:rFonts w:ascii="Times New Roman" w:hAnsi="Times New Roman" w:cs="Times New Roman"/>
                <w:b/>
                <w:strike/>
                <w:sz w:val="24"/>
                <w:szCs w:val="24"/>
              </w:rPr>
            </w:pP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p>
        </w:tc>
        <w:tc>
          <w:tcPr>
            <w:tcW w:w="851" w:type="dxa"/>
          </w:tcPr>
          <w:p w:rsidR="00993B81" w:rsidRPr="00993B81" w:rsidRDefault="00993B81" w:rsidP="00DB458A">
            <w:pPr>
              <w:jc w:val="center"/>
              <w:rPr>
                <w:rFonts w:ascii="Times New Roman" w:hAnsi="Times New Roman" w:cs="Times New Roman"/>
                <w:sz w:val="24"/>
                <w:szCs w:val="24"/>
              </w:rPr>
            </w:pPr>
          </w:p>
        </w:tc>
        <w:tc>
          <w:tcPr>
            <w:tcW w:w="567" w:type="dxa"/>
          </w:tcPr>
          <w:p w:rsidR="00993B81" w:rsidRPr="00993B81" w:rsidRDefault="00993B81" w:rsidP="00DB458A">
            <w:pPr>
              <w:jc w:val="center"/>
              <w:rPr>
                <w:rFonts w:ascii="Times New Roman" w:hAnsi="Times New Roman" w:cs="Times New Roman"/>
                <w:sz w:val="24"/>
                <w:szCs w:val="24"/>
              </w:rPr>
            </w:pPr>
          </w:p>
        </w:tc>
        <w:tc>
          <w:tcPr>
            <w:tcW w:w="567" w:type="dxa"/>
          </w:tcPr>
          <w:p w:rsidR="00993B81" w:rsidRPr="00993B81" w:rsidRDefault="00993B81" w:rsidP="00DB458A">
            <w:pPr>
              <w:jc w:val="center"/>
              <w:rPr>
                <w:rFonts w:ascii="Times New Roman" w:hAnsi="Times New Roman" w:cs="Times New Roman"/>
                <w:sz w:val="24"/>
                <w:szCs w:val="24"/>
              </w:rPr>
            </w:pP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p>
        </w:tc>
        <w:tc>
          <w:tcPr>
            <w:tcW w:w="709" w:type="dxa"/>
            <w:shd w:val="clear" w:color="auto" w:fill="auto"/>
          </w:tcPr>
          <w:p w:rsidR="00993B81" w:rsidRPr="00993B81" w:rsidRDefault="00993B81" w:rsidP="00DB458A">
            <w:pPr>
              <w:jc w:val="center"/>
              <w:rPr>
                <w:rFonts w:ascii="Times New Roman" w:hAnsi="Times New Roman" w:cs="Times New Roman"/>
                <w:sz w:val="24"/>
                <w:szCs w:val="24"/>
              </w:rPr>
            </w:pPr>
          </w:p>
        </w:tc>
        <w:tc>
          <w:tcPr>
            <w:tcW w:w="500" w:type="dxa"/>
            <w:shd w:val="clear" w:color="auto" w:fill="auto"/>
          </w:tcPr>
          <w:p w:rsidR="00993B81" w:rsidRPr="00993B81" w:rsidRDefault="00993B81" w:rsidP="00DB458A">
            <w:pPr>
              <w:jc w:val="center"/>
              <w:rPr>
                <w:rFonts w:ascii="Times New Roman" w:hAnsi="Times New Roman" w:cs="Times New Roman"/>
                <w:strike/>
                <w:sz w:val="24"/>
                <w:szCs w:val="24"/>
              </w:rPr>
            </w:pPr>
          </w:p>
        </w:tc>
        <w:tc>
          <w:tcPr>
            <w:tcW w:w="492" w:type="dxa"/>
            <w:shd w:val="clear" w:color="auto" w:fill="auto"/>
          </w:tcPr>
          <w:p w:rsidR="00993B81" w:rsidRPr="00993B81" w:rsidRDefault="00993B81" w:rsidP="00DB458A">
            <w:pPr>
              <w:jc w:val="center"/>
              <w:rPr>
                <w:rFonts w:ascii="Times New Roman" w:hAnsi="Times New Roman" w:cs="Times New Roman"/>
                <w:strike/>
                <w:sz w:val="24"/>
                <w:szCs w:val="24"/>
              </w:rPr>
            </w:pPr>
          </w:p>
        </w:tc>
        <w:tc>
          <w:tcPr>
            <w:tcW w:w="709" w:type="dxa"/>
            <w:shd w:val="clear" w:color="000000" w:fill="auto"/>
          </w:tcPr>
          <w:p w:rsidR="00993B81" w:rsidRPr="00993B81" w:rsidRDefault="00993B81" w:rsidP="00DB458A">
            <w:pPr>
              <w:jc w:val="center"/>
              <w:rPr>
                <w:rFonts w:ascii="Times New Roman" w:hAnsi="Times New Roman" w:cs="Times New Roman"/>
                <w:strike/>
                <w:sz w:val="24"/>
                <w:szCs w:val="24"/>
              </w:rPr>
            </w:pPr>
          </w:p>
        </w:tc>
        <w:tc>
          <w:tcPr>
            <w:tcW w:w="642" w:type="dxa"/>
            <w:shd w:val="clear" w:color="000000" w:fill="auto"/>
          </w:tcPr>
          <w:p w:rsidR="00993B81" w:rsidRPr="00993B81" w:rsidRDefault="00993B81" w:rsidP="00DB458A">
            <w:pPr>
              <w:jc w:val="center"/>
              <w:rPr>
                <w:rFonts w:ascii="Times New Roman" w:hAnsi="Times New Roman" w:cs="Times New Roman"/>
                <w:sz w:val="24"/>
                <w:szCs w:val="24"/>
              </w:rPr>
            </w:pPr>
          </w:p>
        </w:tc>
        <w:tc>
          <w:tcPr>
            <w:tcW w:w="492" w:type="dxa"/>
            <w:shd w:val="clear" w:color="000000" w:fill="auto"/>
          </w:tcPr>
          <w:p w:rsidR="00993B81" w:rsidRPr="00993B81" w:rsidRDefault="00993B81" w:rsidP="00DB458A">
            <w:pPr>
              <w:jc w:val="center"/>
              <w:rPr>
                <w:rFonts w:ascii="Times New Roman" w:hAnsi="Times New Roman" w:cs="Times New Roman"/>
                <w:sz w:val="24"/>
                <w:szCs w:val="24"/>
              </w:rPr>
            </w:pPr>
          </w:p>
        </w:tc>
      </w:tr>
      <w:tr w:rsidR="00993B81" w:rsidRPr="00993B81" w:rsidTr="00DB458A">
        <w:trPr>
          <w:trHeight w:val="361"/>
        </w:trPr>
        <w:tc>
          <w:tcPr>
            <w:tcW w:w="1560" w:type="dxa"/>
            <w:shd w:val="clear" w:color="auto" w:fill="auto"/>
            <w:vAlign w:val="bottom"/>
          </w:tcPr>
          <w:p w:rsidR="00993B81" w:rsidRPr="00993B81" w:rsidRDefault="00993B81" w:rsidP="00DB458A">
            <w:pPr>
              <w:tabs>
                <w:tab w:val="left" w:pos="6634"/>
              </w:tabs>
              <w:rPr>
                <w:rFonts w:ascii="Times New Roman" w:hAnsi="Times New Roman" w:cs="Times New Roman"/>
                <w:b/>
                <w:sz w:val="24"/>
                <w:szCs w:val="24"/>
              </w:rPr>
            </w:pPr>
          </w:p>
        </w:tc>
        <w:tc>
          <w:tcPr>
            <w:tcW w:w="708" w:type="dxa"/>
            <w:shd w:val="clear" w:color="auto" w:fill="auto"/>
          </w:tcPr>
          <w:p w:rsidR="00993B81" w:rsidRPr="00993B81" w:rsidRDefault="00993B81" w:rsidP="00DB458A">
            <w:pPr>
              <w:jc w:val="center"/>
              <w:rPr>
                <w:rFonts w:ascii="Times New Roman" w:hAnsi="Times New Roman" w:cs="Times New Roman"/>
                <w:sz w:val="24"/>
                <w:szCs w:val="24"/>
              </w:rPr>
            </w:pP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p>
        </w:tc>
        <w:tc>
          <w:tcPr>
            <w:tcW w:w="851" w:type="dxa"/>
          </w:tcPr>
          <w:p w:rsidR="00993B81" w:rsidRPr="00993B81" w:rsidRDefault="00993B81" w:rsidP="00DB458A">
            <w:pPr>
              <w:jc w:val="center"/>
              <w:rPr>
                <w:rFonts w:ascii="Times New Roman" w:hAnsi="Times New Roman" w:cs="Times New Roman"/>
                <w:sz w:val="24"/>
                <w:szCs w:val="24"/>
              </w:rPr>
            </w:pPr>
          </w:p>
        </w:tc>
        <w:tc>
          <w:tcPr>
            <w:tcW w:w="567" w:type="dxa"/>
          </w:tcPr>
          <w:p w:rsidR="00993B81" w:rsidRPr="00993B81" w:rsidRDefault="00993B81" w:rsidP="00DB458A">
            <w:pPr>
              <w:jc w:val="center"/>
              <w:rPr>
                <w:rFonts w:ascii="Times New Roman" w:hAnsi="Times New Roman" w:cs="Times New Roman"/>
                <w:sz w:val="24"/>
                <w:szCs w:val="24"/>
              </w:rPr>
            </w:pPr>
          </w:p>
        </w:tc>
        <w:tc>
          <w:tcPr>
            <w:tcW w:w="567" w:type="dxa"/>
          </w:tcPr>
          <w:p w:rsidR="00993B81" w:rsidRPr="00993B81" w:rsidRDefault="00993B81" w:rsidP="00DB458A">
            <w:pPr>
              <w:jc w:val="center"/>
              <w:rPr>
                <w:rFonts w:ascii="Times New Roman" w:hAnsi="Times New Roman" w:cs="Times New Roman"/>
                <w:sz w:val="24"/>
                <w:szCs w:val="24"/>
              </w:rPr>
            </w:pPr>
          </w:p>
        </w:tc>
        <w:tc>
          <w:tcPr>
            <w:tcW w:w="567" w:type="dxa"/>
            <w:shd w:val="clear" w:color="auto" w:fill="auto"/>
          </w:tcPr>
          <w:p w:rsidR="00993B81" w:rsidRPr="00993B81" w:rsidRDefault="00993B81" w:rsidP="00DB458A">
            <w:pPr>
              <w:jc w:val="center"/>
              <w:rPr>
                <w:rFonts w:ascii="Times New Roman" w:hAnsi="Times New Roman" w:cs="Times New Roman"/>
                <w:sz w:val="24"/>
                <w:szCs w:val="24"/>
              </w:rPr>
            </w:pPr>
          </w:p>
        </w:tc>
        <w:tc>
          <w:tcPr>
            <w:tcW w:w="709" w:type="dxa"/>
            <w:shd w:val="clear" w:color="auto" w:fill="auto"/>
          </w:tcPr>
          <w:p w:rsidR="00993B81" w:rsidRPr="00993B81" w:rsidRDefault="00993B81" w:rsidP="00DB458A">
            <w:pPr>
              <w:jc w:val="center"/>
              <w:rPr>
                <w:rFonts w:ascii="Times New Roman" w:hAnsi="Times New Roman" w:cs="Times New Roman"/>
                <w:sz w:val="24"/>
                <w:szCs w:val="24"/>
              </w:rPr>
            </w:pPr>
          </w:p>
        </w:tc>
        <w:tc>
          <w:tcPr>
            <w:tcW w:w="500" w:type="dxa"/>
            <w:shd w:val="clear" w:color="auto" w:fill="auto"/>
          </w:tcPr>
          <w:p w:rsidR="00993B81" w:rsidRPr="00993B81" w:rsidRDefault="00993B81" w:rsidP="00DB458A">
            <w:pPr>
              <w:jc w:val="center"/>
              <w:rPr>
                <w:rFonts w:ascii="Times New Roman" w:hAnsi="Times New Roman" w:cs="Times New Roman"/>
                <w:sz w:val="24"/>
                <w:szCs w:val="24"/>
              </w:rPr>
            </w:pPr>
          </w:p>
        </w:tc>
        <w:tc>
          <w:tcPr>
            <w:tcW w:w="492" w:type="dxa"/>
            <w:shd w:val="clear" w:color="auto" w:fill="auto"/>
          </w:tcPr>
          <w:p w:rsidR="00993B81" w:rsidRPr="00993B81" w:rsidRDefault="00993B81" w:rsidP="00DB458A">
            <w:pPr>
              <w:jc w:val="center"/>
              <w:rPr>
                <w:rFonts w:ascii="Times New Roman" w:hAnsi="Times New Roman" w:cs="Times New Roman"/>
                <w:sz w:val="24"/>
                <w:szCs w:val="24"/>
              </w:rPr>
            </w:pPr>
          </w:p>
        </w:tc>
        <w:tc>
          <w:tcPr>
            <w:tcW w:w="709" w:type="dxa"/>
            <w:shd w:val="clear" w:color="000000" w:fill="auto"/>
          </w:tcPr>
          <w:p w:rsidR="00993B81" w:rsidRPr="00993B81" w:rsidRDefault="00993B81" w:rsidP="00DB458A">
            <w:pPr>
              <w:jc w:val="center"/>
              <w:rPr>
                <w:rFonts w:ascii="Times New Roman" w:hAnsi="Times New Roman" w:cs="Times New Roman"/>
                <w:sz w:val="24"/>
                <w:szCs w:val="24"/>
              </w:rPr>
            </w:pPr>
          </w:p>
        </w:tc>
        <w:tc>
          <w:tcPr>
            <w:tcW w:w="642" w:type="dxa"/>
            <w:shd w:val="clear" w:color="000000" w:fill="auto"/>
          </w:tcPr>
          <w:p w:rsidR="00993B81" w:rsidRPr="00993B81" w:rsidRDefault="00993B81" w:rsidP="00DB458A">
            <w:pPr>
              <w:jc w:val="center"/>
              <w:rPr>
                <w:rFonts w:ascii="Times New Roman" w:hAnsi="Times New Roman" w:cs="Times New Roman"/>
                <w:sz w:val="24"/>
                <w:szCs w:val="24"/>
              </w:rPr>
            </w:pPr>
          </w:p>
        </w:tc>
        <w:tc>
          <w:tcPr>
            <w:tcW w:w="492" w:type="dxa"/>
            <w:shd w:val="clear" w:color="000000" w:fill="auto"/>
          </w:tcPr>
          <w:p w:rsidR="00993B81" w:rsidRPr="00993B81" w:rsidRDefault="00993B81" w:rsidP="00DB458A">
            <w:pPr>
              <w:jc w:val="center"/>
              <w:rPr>
                <w:rFonts w:ascii="Times New Roman" w:hAnsi="Times New Roman" w:cs="Times New Roman"/>
                <w:sz w:val="24"/>
                <w:szCs w:val="24"/>
              </w:rPr>
            </w:pPr>
          </w:p>
        </w:tc>
      </w:tr>
    </w:tbl>
    <w:p w:rsidR="000436AA" w:rsidRDefault="000436AA" w:rsidP="000436AA">
      <w:pPr>
        <w:jc w:val="both"/>
        <w:rPr>
          <w:rFonts w:cstheme="minorHAnsi"/>
          <w:b/>
        </w:rPr>
      </w:pPr>
    </w:p>
    <w:p w:rsidR="000436AA" w:rsidRPr="000D7B1A" w:rsidRDefault="000436AA" w:rsidP="000D7B1A">
      <w:pPr>
        <w:pStyle w:val="Odsekzoznamu"/>
        <w:numPr>
          <w:ilvl w:val="1"/>
          <w:numId w:val="9"/>
        </w:numPr>
        <w:jc w:val="center"/>
        <w:rPr>
          <w:rFonts w:ascii="Times New Roman" w:hAnsi="Times New Roman" w:cs="Times New Roman"/>
          <w:b/>
        </w:rPr>
      </w:pPr>
      <w:r w:rsidRPr="000D7B1A">
        <w:rPr>
          <w:rFonts w:ascii="Times New Roman" w:hAnsi="Times New Roman" w:cs="Times New Roman"/>
          <w:b/>
        </w:rPr>
        <w:t>Definícia pojmov spracovateľské operácie</w:t>
      </w:r>
    </w:p>
    <w:p w:rsidR="000D7B1A" w:rsidRDefault="000D7B1A" w:rsidP="000D7B1A">
      <w:pPr>
        <w:pStyle w:val="Odsekzoznamu"/>
        <w:ind w:left="1080"/>
        <w:rPr>
          <w:rFonts w:ascii="Times New Roman" w:hAnsi="Times New Roman" w:cs="Times New Roman"/>
          <w:b/>
        </w:rPr>
      </w:pPr>
    </w:p>
    <w:p w:rsidR="000D7B1A" w:rsidRPr="000D7B1A" w:rsidRDefault="000D7B1A" w:rsidP="000D7B1A">
      <w:pPr>
        <w:pStyle w:val="Odsekzoznamu"/>
        <w:ind w:left="1080"/>
        <w:rPr>
          <w:rFonts w:ascii="Times New Roman" w:hAnsi="Times New Roman" w:cs="Times New Roman"/>
          <w: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127"/>
        <w:gridCol w:w="6804"/>
      </w:tblGrid>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Definícia pojmov</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 xml:space="preserve">Získavanie </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 xml:space="preserve">proces získania údajov od dotknutej osoby </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Zaznamenávanie</w:t>
            </w:r>
          </w:p>
        </w:tc>
        <w:tc>
          <w:tcPr>
            <w:tcW w:w="6804" w:type="dxa"/>
            <w:shd w:val="clear" w:color="auto" w:fill="FFFFFF"/>
          </w:tcPr>
          <w:p w:rsidR="000436AA" w:rsidRPr="000436AA" w:rsidRDefault="000436AA" w:rsidP="00DB458A">
            <w:pPr>
              <w:rPr>
                <w:rFonts w:ascii="Times New Roman" w:hAnsi="Times New Roman" w:cs="Times New Roman"/>
                <w:sz w:val="24"/>
                <w:szCs w:val="24"/>
              </w:rPr>
            </w:pPr>
            <w:r w:rsidRPr="000436AA">
              <w:rPr>
                <w:rFonts w:ascii="Times New Roman" w:hAnsi="Times New Roman" w:cs="Times New Roman"/>
                <w:sz w:val="24"/>
                <w:szCs w:val="24"/>
              </w:rPr>
              <w:t>vloženie získaných údajov do rôznych formulárov, evidencie, databázy a pod. v elektronickej alebo papierovej podobe</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Usporadúvanie, Kombinovanie</w:t>
            </w:r>
          </w:p>
        </w:tc>
        <w:tc>
          <w:tcPr>
            <w:tcW w:w="6804" w:type="dxa"/>
            <w:shd w:val="clear" w:color="auto" w:fill="FFFFFF"/>
          </w:tcPr>
          <w:p w:rsidR="000436AA" w:rsidRPr="000436AA" w:rsidRDefault="000436AA" w:rsidP="00DB458A">
            <w:pPr>
              <w:rPr>
                <w:rFonts w:ascii="Times New Roman" w:hAnsi="Times New Roman" w:cs="Times New Roman"/>
                <w:sz w:val="24"/>
                <w:szCs w:val="24"/>
              </w:rPr>
            </w:pPr>
            <w:r w:rsidRPr="000436AA">
              <w:rPr>
                <w:rFonts w:ascii="Times New Roman" w:hAnsi="Times New Roman" w:cs="Times New Roman"/>
                <w:sz w:val="24"/>
                <w:szCs w:val="24"/>
              </w:rPr>
              <w:t xml:space="preserve">využívanie získaných údajov, ktoré  sa upravujú podľa potreby do rôznych sumárnych dokladov, výstupov pomocou </w:t>
            </w:r>
            <w:r w:rsidRPr="000436AA">
              <w:rPr>
                <w:rFonts w:ascii="Times New Roman" w:hAnsi="Times New Roman" w:cs="Times New Roman"/>
                <w:sz w:val="24"/>
                <w:szCs w:val="24"/>
                <w:shd w:val="clear" w:color="auto" w:fill="FFFFFF"/>
              </w:rPr>
              <w:t xml:space="preserve">preskupovania, kombinovania alebo </w:t>
            </w:r>
            <w:r w:rsidRPr="000436AA">
              <w:rPr>
                <w:rFonts w:ascii="Times New Roman" w:hAnsi="Times New Roman" w:cs="Times New Roman"/>
                <w:sz w:val="24"/>
                <w:szCs w:val="24"/>
              </w:rPr>
              <w:t xml:space="preserve">usporadúvania </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Prehliadanie</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prístup k údajom len na vzhliadnutie</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Zmena</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 xml:space="preserve">oprava alebo  aktualizácia  údajov </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lastRenderedPageBreak/>
              <w:t xml:space="preserve">Uchovávanie </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 xml:space="preserve">uchovávania údajov na počítači,  na diskovom poli daného zariadenia,  v prípade listinných dokumentov, ide o uchovávanie dokumentácie u seba v zabezpečenom priestore – kancelárii </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Zálohovanie, Kopírovanie</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vytvorenie ďalšieho duplikátu v papierovej alebo elektronickej forme</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Blokovanie</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dočasné alebo trvalé pozastavenie spracúvania údajov, počas ktorého možno vykonávať iba tie operácie s údajmi, ktoré sú nevyhnutné na splnenie povinnosti uloženej zákonom</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 xml:space="preserve">Sprístupňovanie </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 xml:space="preserve">oznámenie údajov alebo umožnenie prístupu k nim príjemcovi, ktorý ich ďalej nespracúva </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Poskytovanie</w:t>
            </w:r>
          </w:p>
        </w:tc>
        <w:tc>
          <w:tcPr>
            <w:tcW w:w="6804" w:type="dxa"/>
            <w:shd w:val="clear" w:color="auto" w:fill="FFFFFF"/>
          </w:tcPr>
          <w:p w:rsidR="000436AA" w:rsidRPr="000436AA" w:rsidRDefault="000436AA" w:rsidP="00DB458A">
            <w:pPr>
              <w:rPr>
                <w:rFonts w:ascii="Times New Roman" w:hAnsi="Times New Roman" w:cs="Times New Roman"/>
                <w:sz w:val="24"/>
                <w:szCs w:val="24"/>
              </w:rPr>
            </w:pPr>
            <w:r w:rsidRPr="000436AA">
              <w:rPr>
                <w:rFonts w:ascii="Times New Roman" w:hAnsi="Times New Roman" w:cs="Times New Roman"/>
                <w:sz w:val="24"/>
                <w:szCs w:val="24"/>
              </w:rPr>
              <w:t>odovzdanie údajov tretej strane, ktorá ich ďalej spracúva, poskytovanie prenosom, šírením alebo iným spôsobom</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Zverejňovanie</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publikovanie, uverejnenie, vystavenie alebo šírenie údajov na verejnosti prostredníctvom masovokomunikačných prostriedkov, verejne prístupných počítačových sietí a pod.</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Cezhraničný prenos</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prenos údajov mimo územia SR</w:t>
            </w:r>
          </w:p>
        </w:tc>
      </w:tr>
      <w:tr w:rsidR="000436AA" w:rsidRPr="000436AA" w:rsidTr="00DB458A">
        <w:tc>
          <w:tcPr>
            <w:tcW w:w="2127"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b/>
                <w:sz w:val="24"/>
                <w:szCs w:val="24"/>
              </w:rPr>
              <w:t>Vymazanie, Likvidácia</w:t>
            </w:r>
          </w:p>
        </w:tc>
        <w:tc>
          <w:tcPr>
            <w:tcW w:w="6804" w:type="dxa"/>
            <w:shd w:val="clear" w:color="auto" w:fill="FFFFFF"/>
          </w:tcPr>
          <w:p w:rsidR="000436AA" w:rsidRPr="000436AA" w:rsidRDefault="000436AA" w:rsidP="00DB458A">
            <w:pPr>
              <w:rPr>
                <w:rFonts w:ascii="Times New Roman" w:hAnsi="Times New Roman" w:cs="Times New Roman"/>
                <w:b/>
                <w:sz w:val="24"/>
                <w:szCs w:val="24"/>
              </w:rPr>
            </w:pPr>
            <w:r w:rsidRPr="000436AA">
              <w:rPr>
                <w:rFonts w:ascii="Times New Roman" w:hAnsi="Times New Roman" w:cs="Times New Roman"/>
                <w:sz w:val="24"/>
                <w:szCs w:val="24"/>
              </w:rPr>
              <w:t xml:space="preserve">zrušenie údajov ich rozložením, vymazaním alebo fyzickým zničením hmotných nosičov tak, aby sa z nich nedali údaje reprodukovať,  skartovanie papierových dokumentov a bezpečné vymazanie elektronických dokumentov </w:t>
            </w:r>
          </w:p>
        </w:tc>
      </w:tr>
    </w:tbl>
    <w:p w:rsidR="000436AA" w:rsidRPr="000436AA" w:rsidRDefault="000436AA" w:rsidP="000436AA">
      <w:pPr>
        <w:jc w:val="both"/>
        <w:rPr>
          <w:rFonts w:ascii="Times New Roman" w:hAnsi="Times New Roman" w:cs="Times New Roman"/>
          <w:sz w:val="24"/>
          <w:szCs w:val="24"/>
        </w:rPr>
      </w:pPr>
    </w:p>
    <w:p w:rsidR="000436AA" w:rsidRPr="000436AA" w:rsidRDefault="000436AA" w:rsidP="000D7B1A">
      <w:pPr>
        <w:pStyle w:val="Nadpis2"/>
        <w:numPr>
          <w:ilvl w:val="0"/>
          <w:numId w:val="9"/>
        </w:numPr>
        <w:spacing w:before="40" w:line="240" w:lineRule="auto"/>
        <w:jc w:val="center"/>
        <w:rPr>
          <w:rFonts w:ascii="Times New Roman" w:hAnsi="Times New Roman" w:cs="Times New Roman"/>
          <w:color w:val="auto"/>
          <w:sz w:val="24"/>
          <w:szCs w:val="24"/>
        </w:rPr>
      </w:pPr>
      <w:bookmarkStart w:id="8" w:name="_Toc51834802"/>
      <w:r w:rsidRPr="000436AA">
        <w:rPr>
          <w:rFonts w:ascii="Times New Roman" w:hAnsi="Times New Roman" w:cs="Times New Roman"/>
          <w:color w:val="auto"/>
          <w:sz w:val="24"/>
          <w:szCs w:val="24"/>
        </w:rPr>
        <w:t>Získavanie osobných údajov</w:t>
      </w:r>
      <w:bookmarkEnd w:id="8"/>
    </w:p>
    <w:p w:rsidR="000436AA" w:rsidRPr="000436AA" w:rsidRDefault="000436AA" w:rsidP="000436AA">
      <w:pPr>
        <w:jc w:val="both"/>
        <w:rPr>
          <w:rFonts w:ascii="Times New Roman" w:hAnsi="Times New Roman" w:cs="Times New Roman"/>
          <w:sz w:val="24"/>
          <w:szCs w:val="24"/>
        </w:rPr>
      </w:pPr>
    </w:p>
    <w:p w:rsidR="000436AA" w:rsidRPr="000436AA" w:rsidRDefault="000436AA" w:rsidP="000436AA">
      <w:pPr>
        <w:jc w:val="both"/>
        <w:rPr>
          <w:rFonts w:ascii="Times New Roman" w:hAnsi="Times New Roman" w:cs="Times New Roman"/>
          <w:sz w:val="24"/>
          <w:szCs w:val="24"/>
          <w:lang w:eastAsia="cs-CZ"/>
        </w:rPr>
      </w:pPr>
      <w:r w:rsidRPr="000436AA">
        <w:rPr>
          <w:rFonts w:ascii="Times New Roman" w:hAnsi="Times New Roman" w:cs="Times New Roman"/>
          <w:sz w:val="24"/>
          <w:szCs w:val="24"/>
        </w:rPr>
        <w:t xml:space="preserve">Pri prvom kontakte s dotknutou osobou, poverená osoba stručne </w:t>
      </w:r>
      <w:r w:rsidRPr="000436AA">
        <w:rPr>
          <w:rFonts w:ascii="Times New Roman" w:hAnsi="Times New Roman" w:cs="Times New Roman"/>
          <w:sz w:val="24"/>
          <w:szCs w:val="24"/>
          <w:lang w:eastAsia="cs-CZ"/>
        </w:rPr>
        <w:t xml:space="preserve">informuje dotknutú osobu o účele spracúvania osobných údajov, zároveň ju oboznámi s tým, že  bližšie informácie o právach a podmienkach spracúvania osobných údajov môže nájsť na webovom sídle alebo na </w:t>
      </w:r>
      <w:r w:rsidR="000D7B1A">
        <w:rPr>
          <w:rFonts w:ascii="Times New Roman" w:hAnsi="Times New Roman" w:cs="Times New Roman"/>
          <w:sz w:val="24"/>
          <w:szCs w:val="24"/>
          <w:lang w:eastAsia="cs-CZ"/>
        </w:rPr>
        <w:t>nástenke v hlavnej budove zariadenia.</w:t>
      </w:r>
    </w:p>
    <w:p w:rsidR="000436AA" w:rsidRPr="000436AA" w:rsidRDefault="000436AA" w:rsidP="000436AA">
      <w:pPr>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Pri získavaní a spracúvaní osobných údajov</w:t>
      </w:r>
      <w:r w:rsidR="000D7B1A">
        <w:rPr>
          <w:rFonts w:ascii="Times New Roman" w:eastAsia="Calibri" w:hAnsi="Times New Roman" w:cs="Times New Roman"/>
          <w:sz w:val="24"/>
          <w:szCs w:val="24"/>
        </w:rPr>
        <w:t xml:space="preserve"> je potrebné </w:t>
      </w:r>
      <w:r w:rsidRPr="000436AA">
        <w:rPr>
          <w:rFonts w:ascii="Times New Roman" w:eastAsia="Calibri" w:hAnsi="Times New Roman" w:cs="Times New Roman"/>
          <w:sz w:val="24"/>
          <w:szCs w:val="24"/>
        </w:rPr>
        <w:t>dodržiavať nasledovné bezpečnostné pravidlá:</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zabezpečiť diskrétnosť, dôvernosť (diskrétnu zónu) v mieste získavania osobných údajov,</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získavať len povolený rozsah údajov (zásada minimalizácie osobných údajov),</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zabezpečiť, aby do písomností, ktoré obsahujú osobné údaje, nemali možnosť nahliadnuť osoby, ktoré nie sú oprávnené spracúvať osobné údaje,</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overiť správnosť osobných údajov napr. podľa vhodného dokladu podľa uváženia,</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telefonický prenos osobných údajov sa zakazuje,</w:t>
      </w:r>
    </w:p>
    <w:p w:rsidR="000436AA" w:rsidRPr="000436AA" w:rsidRDefault="000436AA" w:rsidP="000436AA">
      <w:pPr>
        <w:numPr>
          <w:ilvl w:val="0"/>
          <w:numId w:val="6"/>
        </w:numPr>
        <w:spacing w:after="0" w:line="240" w:lineRule="auto"/>
        <w:ind w:left="284" w:hanging="284"/>
        <w:contextualSpacing/>
        <w:jc w:val="both"/>
        <w:rPr>
          <w:rFonts w:ascii="Times New Roman" w:eastAsia="Calibri" w:hAnsi="Times New Roman" w:cs="Times New Roman"/>
          <w:sz w:val="24"/>
          <w:szCs w:val="24"/>
        </w:rPr>
      </w:pPr>
      <w:r w:rsidRPr="000436AA">
        <w:rPr>
          <w:rFonts w:ascii="Times New Roman" w:eastAsia="Calibri" w:hAnsi="Times New Roman" w:cs="Times New Roman"/>
          <w:sz w:val="24"/>
          <w:szCs w:val="24"/>
        </w:rPr>
        <w:t>zakazuje sa, aby osoby oprávnené spracúvať osobné údaje získavali osobné údaje dotknutých osôb pod zámienkou iného účelu alebo inej činnosti.</w:t>
      </w:r>
    </w:p>
    <w:p w:rsidR="000436AA" w:rsidRPr="000436AA" w:rsidRDefault="000436AA" w:rsidP="000436AA">
      <w:pPr>
        <w:rPr>
          <w:rFonts w:ascii="Times New Roman" w:hAnsi="Times New Roman" w:cs="Times New Roman"/>
          <w:sz w:val="24"/>
          <w:szCs w:val="24"/>
        </w:rPr>
      </w:pPr>
    </w:p>
    <w:p w:rsidR="000436AA" w:rsidRPr="000436AA" w:rsidRDefault="000436AA" w:rsidP="000D7B1A">
      <w:pPr>
        <w:pStyle w:val="Nadpis2"/>
        <w:numPr>
          <w:ilvl w:val="0"/>
          <w:numId w:val="9"/>
        </w:numPr>
        <w:spacing w:before="40" w:line="240" w:lineRule="auto"/>
        <w:jc w:val="center"/>
        <w:rPr>
          <w:rFonts w:ascii="Times New Roman" w:hAnsi="Times New Roman" w:cs="Times New Roman"/>
          <w:color w:val="auto"/>
          <w:sz w:val="24"/>
          <w:szCs w:val="24"/>
        </w:rPr>
      </w:pPr>
      <w:bookmarkStart w:id="9" w:name="_Toc51834803"/>
      <w:r w:rsidRPr="000436AA">
        <w:rPr>
          <w:rFonts w:ascii="Times New Roman" w:hAnsi="Times New Roman" w:cs="Times New Roman"/>
          <w:color w:val="auto"/>
          <w:sz w:val="24"/>
          <w:szCs w:val="24"/>
        </w:rPr>
        <w:t>Zabezpečenie a uchovávanie dokumentácie</w:t>
      </w:r>
      <w:bookmarkEnd w:id="9"/>
    </w:p>
    <w:p w:rsidR="000436AA" w:rsidRPr="000436AA" w:rsidRDefault="000436AA" w:rsidP="000436AA">
      <w:pPr>
        <w:jc w:val="both"/>
        <w:rPr>
          <w:rFonts w:ascii="Times New Roman" w:hAnsi="Times New Roman" w:cs="Times New Roman"/>
          <w:sz w:val="24"/>
          <w:szCs w:val="24"/>
        </w:rPr>
      </w:pPr>
    </w:p>
    <w:p w:rsidR="000F0A91" w:rsidRDefault="000436AA" w:rsidP="000F0A91">
      <w:pPr>
        <w:spacing w:after="0"/>
        <w:jc w:val="both"/>
        <w:rPr>
          <w:rFonts w:ascii="Times New Roman" w:hAnsi="Times New Roman" w:cs="Times New Roman"/>
          <w:sz w:val="24"/>
          <w:szCs w:val="24"/>
        </w:rPr>
      </w:pPr>
      <w:r w:rsidRPr="000436AA">
        <w:rPr>
          <w:rFonts w:ascii="Times New Roman" w:hAnsi="Times New Roman" w:cs="Times New Roman"/>
          <w:sz w:val="24"/>
          <w:szCs w:val="24"/>
        </w:rPr>
        <w:t>Každá poverená osoba je povinný ukladať a ochraňovať dokumentáciu tak, aby nedošlo k jej poškodeniu, strate, zničeniu alebo k zneužitiu. Za úschovu písomnosti obsahujúcej osobné údaje zodpovedá  poverená osoba, ktorá písomnosť používa. Táto je povinná po skončení používania uložiť písomnosť na chránené miesto alebo ju odovzdať osobe, od ktorej písomnosť získala.</w:t>
      </w:r>
    </w:p>
    <w:p w:rsidR="000436AA" w:rsidRPr="000436AA" w:rsidRDefault="000436AA" w:rsidP="000F0A91">
      <w:pPr>
        <w:spacing w:after="0"/>
        <w:jc w:val="both"/>
        <w:rPr>
          <w:rFonts w:ascii="Times New Roman" w:hAnsi="Times New Roman" w:cs="Times New Roman"/>
          <w:sz w:val="24"/>
          <w:szCs w:val="24"/>
        </w:rPr>
      </w:pPr>
      <w:r w:rsidRPr="000436AA">
        <w:rPr>
          <w:rFonts w:ascii="Times New Roman" w:hAnsi="Times New Roman" w:cs="Times New Roman"/>
          <w:sz w:val="24"/>
          <w:szCs w:val="24"/>
        </w:rPr>
        <w:t>Dokumentácia sa ukladá</w:t>
      </w:r>
      <w:r w:rsidR="000F0A91">
        <w:rPr>
          <w:rFonts w:ascii="Times New Roman" w:hAnsi="Times New Roman" w:cs="Times New Roman"/>
          <w:sz w:val="24"/>
          <w:szCs w:val="24"/>
        </w:rPr>
        <w:t xml:space="preserve"> </w:t>
      </w:r>
      <w:r w:rsidRPr="000436AA">
        <w:rPr>
          <w:rFonts w:ascii="Times New Roman" w:hAnsi="Times New Roman" w:cs="Times New Roman"/>
          <w:b/>
          <w:sz w:val="24"/>
          <w:szCs w:val="24"/>
        </w:rPr>
        <w:t>do uzamykateľných skríň</w:t>
      </w:r>
      <w:r w:rsidRPr="000436AA">
        <w:rPr>
          <w:rFonts w:ascii="Times New Roman" w:hAnsi="Times New Roman" w:cs="Times New Roman"/>
          <w:sz w:val="24"/>
          <w:szCs w:val="24"/>
        </w:rPr>
        <w:t xml:space="preserve"> na to určených, alebo do iných uzamykateľných zariadení, ktoré sa nachádzajú v uzamykateľnej miestnosti.</w:t>
      </w:r>
      <w:r w:rsidR="000F0A91">
        <w:rPr>
          <w:rFonts w:ascii="Times New Roman" w:hAnsi="Times New Roman" w:cs="Times New Roman"/>
          <w:sz w:val="24"/>
          <w:szCs w:val="24"/>
        </w:rPr>
        <w:t xml:space="preserve"> </w:t>
      </w:r>
      <w:r w:rsidRPr="000436AA">
        <w:rPr>
          <w:rFonts w:ascii="Times New Roman" w:hAnsi="Times New Roman" w:cs="Times New Roman"/>
          <w:sz w:val="24"/>
          <w:szCs w:val="24"/>
        </w:rPr>
        <w:t xml:space="preserve">Prístup ku kľúčom sa spravuje tzv. kľúčovým poriadkom. </w:t>
      </w:r>
    </w:p>
    <w:p w:rsidR="000436AA" w:rsidRPr="000436AA" w:rsidRDefault="000436AA" w:rsidP="000436AA">
      <w:pPr>
        <w:rPr>
          <w:rFonts w:ascii="Times New Roman" w:hAnsi="Times New Roman" w:cs="Times New Roman"/>
          <w:sz w:val="24"/>
          <w:szCs w:val="24"/>
        </w:rPr>
      </w:pPr>
    </w:p>
    <w:p w:rsidR="000436AA" w:rsidRDefault="000436AA" w:rsidP="000F0A91">
      <w:pPr>
        <w:pStyle w:val="Nadpis2"/>
        <w:numPr>
          <w:ilvl w:val="0"/>
          <w:numId w:val="9"/>
        </w:numPr>
        <w:spacing w:before="40" w:line="240" w:lineRule="auto"/>
        <w:jc w:val="center"/>
        <w:rPr>
          <w:rFonts w:ascii="Times New Roman" w:hAnsi="Times New Roman" w:cs="Times New Roman"/>
          <w:color w:val="auto"/>
          <w:sz w:val="24"/>
          <w:szCs w:val="24"/>
        </w:rPr>
      </w:pPr>
      <w:bookmarkStart w:id="10" w:name="_Toc51834804"/>
      <w:r w:rsidRPr="000436AA">
        <w:rPr>
          <w:rFonts w:ascii="Times New Roman" w:hAnsi="Times New Roman" w:cs="Times New Roman"/>
          <w:color w:val="auto"/>
          <w:sz w:val="24"/>
          <w:szCs w:val="24"/>
        </w:rPr>
        <w:t>Šifrovanie</w:t>
      </w:r>
      <w:bookmarkEnd w:id="10"/>
    </w:p>
    <w:p w:rsidR="000F0A91" w:rsidRPr="000F0A91" w:rsidRDefault="000F0A91" w:rsidP="000F0A91"/>
    <w:p w:rsidR="000436AA" w:rsidRPr="000436AA" w:rsidRDefault="000436AA" w:rsidP="000F0A91">
      <w:pPr>
        <w:spacing w:after="0"/>
        <w:jc w:val="both"/>
        <w:rPr>
          <w:rFonts w:ascii="Times New Roman" w:hAnsi="Times New Roman" w:cs="Times New Roman"/>
          <w:sz w:val="24"/>
          <w:szCs w:val="24"/>
        </w:rPr>
      </w:pPr>
      <w:r w:rsidRPr="000436AA">
        <w:rPr>
          <w:rFonts w:ascii="Times New Roman" w:hAnsi="Times New Roman" w:cs="Times New Roman"/>
          <w:sz w:val="24"/>
          <w:szCs w:val="24"/>
        </w:rPr>
        <w:t>Osobné údaje týkajúce sa merania telesnej teploty musia byť pri použití elektronickej pošty prenášané šifrovane napr. prostredníctvom aplikácie PGP alebo SMIME alebo musia byť uložené do šifrovaného archívu napr. ZIP, RAR,  pričom heslo k šifrovaným archívom musí byť adresátovi doručené iným neverejným komunikačným kanálom (napr.: telefonicky alebo SMS správou) a heslo musí spĺňať náležitosti tzv. kvalitného hesla v súlade s heslovou politikou.</w:t>
      </w:r>
    </w:p>
    <w:p w:rsidR="000436AA" w:rsidRPr="000436AA" w:rsidRDefault="000436AA" w:rsidP="000F0A91">
      <w:pPr>
        <w:spacing w:after="0"/>
        <w:jc w:val="both"/>
        <w:rPr>
          <w:rFonts w:ascii="Times New Roman" w:hAnsi="Times New Roman" w:cs="Times New Roman"/>
          <w:sz w:val="24"/>
          <w:szCs w:val="24"/>
        </w:rPr>
      </w:pPr>
      <w:r w:rsidRPr="000436AA">
        <w:rPr>
          <w:rFonts w:ascii="Times New Roman" w:hAnsi="Times New Roman" w:cs="Times New Roman"/>
          <w:sz w:val="24"/>
          <w:szCs w:val="24"/>
        </w:rPr>
        <w:t xml:space="preserve">Všetky osobné údaje týkajúce sa IS meranie telesnej teploty, musia byť uchovávané na disku počítača, notebooku, resp. inom mobilnom zariadení v zašifrovanej forme.  </w:t>
      </w:r>
    </w:p>
    <w:p w:rsidR="000436AA" w:rsidRPr="000436AA" w:rsidRDefault="000436AA" w:rsidP="000F0A91">
      <w:pPr>
        <w:spacing w:after="0"/>
        <w:jc w:val="both"/>
        <w:rPr>
          <w:rFonts w:ascii="Times New Roman" w:hAnsi="Times New Roman" w:cs="Times New Roman"/>
          <w:sz w:val="24"/>
          <w:szCs w:val="24"/>
        </w:rPr>
      </w:pPr>
      <w:r w:rsidRPr="000436AA">
        <w:rPr>
          <w:rFonts w:ascii="Times New Roman" w:hAnsi="Times New Roman" w:cs="Times New Roman"/>
          <w:sz w:val="24"/>
          <w:szCs w:val="24"/>
        </w:rPr>
        <w:t>Ak sa na dátové nosiče napr. USB kľúč, externý disk a pod. ukladajú osobné údaje týkajúce sa IS meranie telesnej teploty, tieto musia byť uložené v šifrovanej forme, pričom je možné šifrovať celý dátový nosič napr. externý disk, USB kľúč  alebo je možné šifrovať samotné súbory na ňom.</w:t>
      </w:r>
    </w:p>
    <w:p w:rsidR="000436AA" w:rsidRPr="000436AA" w:rsidRDefault="000436AA" w:rsidP="000F0A91">
      <w:pPr>
        <w:spacing w:after="0"/>
        <w:jc w:val="both"/>
        <w:rPr>
          <w:rFonts w:ascii="Times New Roman" w:hAnsi="Times New Roman" w:cs="Times New Roman"/>
          <w:sz w:val="24"/>
          <w:szCs w:val="24"/>
        </w:rPr>
      </w:pPr>
    </w:p>
    <w:p w:rsidR="000436AA" w:rsidRPr="000436AA" w:rsidRDefault="000436AA" w:rsidP="000F0A91">
      <w:pPr>
        <w:pStyle w:val="Nadpis2"/>
        <w:numPr>
          <w:ilvl w:val="0"/>
          <w:numId w:val="9"/>
        </w:numPr>
        <w:spacing w:before="40" w:line="240" w:lineRule="auto"/>
        <w:jc w:val="center"/>
        <w:rPr>
          <w:rFonts w:ascii="Times New Roman" w:hAnsi="Times New Roman" w:cs="Times New Roman"/>
          <w:color w:val="auto"/>
          <w:sz w:val="24"/>
          <w:szCs w:val="24"/>
        </w:rPr>
      </w:pPr>
      <w:bookmarkStart w:id="11" w:name="_Toc51834805"/>
      <w:r w:rsidRPr="000436AA">
        <w:rPr>
          <w:rFonts w:ascii="Times New Roman" w:hAnsi="Times New Roman" w:cs="Times New Roman"/>
          <w:color w:val="auto"/>
          <w:sz w:val="24"/>
          <w:szCs w:val="24"/>
        </w:rPr>
        <w:t>Použitie údajov</w:t>
      </w:r>
      <w:bookmarkEnd w:id="11"/>
    </w:p>
    <w:p w:rsidR="000436AA" w:rsidRPr="000436AA" w:rsidRDefault="000436AA" w:rsidP="000436AA">
      <w:pPr>
        <w:jc w:val="both"/>
        <w:rPr>
          <w:rFonts w:ascii="Times New Roman" w:hAnsi="Times New Roman" w:cs="Times New Roman"/>
          <w:sz w:val="24"/>
          <w:szCs w:val="24"/>
        </w:rPr>
      </w:pPr>
    </w:p>
    <w:p w:rsidR="000436AA" w:rsidRPr="000436AA" w:rsidRDefault="000436AA" w:rsidP="000436AA">
      <w:pPr>
        <w:jc w:val="both"/>
        <w:rPr>
          <w:rFonts w:ascii="Times New Roman" w:hAnsi="Times New Roman" w:cs="Times New Roman"/>
          <w:sz w:val="24"/>
          <w:szCs w:val="24"/>
        </w:rPr>
      </w:pPr>
      <w:r w:rsidRPr="000436AA">
        <w:rPr>
          <w:rFonts w:ascii="Times New Roman" w:hAnsi="Times New Roman" w:cs="Times New Roman"/>
          <w:sz w:val="24"/>
          <w:szCs w:val="24"/>
        </w:rPr>
        <w:t xml:space="preserve">Údaje z evidencie týkajúcej sa merania telesnej teploty je možné použiť len v súlade s definovaným účelom spracúvania, a to: za účelom zabezpečenia ochrany života, zdravia a bezpečnosti </w:t>
      </w:r>
      <w:r w:rsidR="000F0A91">
        <w:rPr>
          <w:rFonts w:ascii="Times New Roman" w:hAnsi="Times New Roman" w:cs="Times New Roman"/>
          <w:sz w:val="24"/>
          <w:szCs w:val="24"/>
        </w:rPr>
        <w:t>zamestnancov a prijímateľov sociálnych služieb „HARMÓNIA“, ZSS Horné Štitáre</w:t>
      </w:r>
      <w:r w:rsidRPr="000436AA">
        <w:rPr>
          <w:rFonts w:ascii="Times New Roman" w:hAnsi="Times New Roman" w:cs="Times New Roman"/>
          <w:sz w:val="24"/>
          <w:szCs w:val="24"/>
        </w:rPr>
        <w:t xml:space="preserve"> v súvislosti s ochorením COVID-19, pričom meranie telesnej teploty predstavuje jedno z naliehavých opatrení určených na prevenciu pred vírusom COVID-19 (Coronavirus) a na kontrolu vs</w:t>
      </w:r>
      <w:r w:rsidR="000F0A91">
        <w:rPr>
          <w:rFonts w:ascii="Times New Roman" w:hAnsi="Times New Roman" w:cs="Times New Roman"/>
          <w:sz w:val="24"/>
          <w:szCs w:val="24"/>
        </w:rPr>
        <w:t>tupu osôb do priestorov poskyt</w:t>
      </w:r>
      <w:r w:rsidRPr="000436AA">
        <w:rPr>
          <w:rFonts w:ascii="Times New Roman" w:hAnsi="Times New Roman" w:cs="Times New Roman"/>
          <w:sz w:val="24"/>
          <w:szCs w:val="24"/>
        </w:rPr>
        <w:t>ovateľa počas obdobia zvýšeného rizika infekcie COVID-19.</w:t>
      </w:r>
    </w:p>
    <w:p w:rsidR="000436AA" w:rsidRPr="000436AA" w:rsidRDefault="000436AA" w:rsidP="000436AA">
      <w:pPr>
        <w:jc w:val="both"/>
        <w:rPr>
          <w:rFonts w:ascii="Times New Roman" w:hAnsi="Times New Roman" w:cs="Times New Roman"/>
          <w:sz w:val="24"/>
          <w:szCs w:val="24"/>
        </w:rPr>
      </w:pPr>
    </w:p>
    <w:p w:rsidR="000436AA" w:rsidRPr="000436AA" w:rsidRDefault="000436AA" w:rsidP="000436AA">
      <w:pPr>
        <w:jc w:val="both"/>
        <w:rPr>
          <w:rFonts w:ascii="Times New Roman" w:hAnsi="Times New Roman" w:cs="Times New Roman"/>
          <w:sz w:val="24"/>
          <w:szCs w:val="24"/>
        </w:rPr>
      </w:pPr>
      <w:r w:rsidRPr="000436AA">
        <w:rPr>
          <w:rFonts w:ascii="Times New Roman" w:hAnsi="Times New Roman" w:cs="Times New Roman"/>
          <w:sz w:val="24"/>
          <w:szCs w:val="24"/>
        </w:rPr>
        <w:t>Osobné údaje z IS meranie telesnej teploty sa nesmú ďalej spracúvať spôsobom, ktorý nie je zlučiteľný s týmto účelom. Ďalšie spracúvanie na účely archivácie vo verejnom záujme, na účely vedeckého alebo historického výskumu či štatistické účely sa v súlade s čl. 89 ods. 1 GDPR nepovažuje za nezlučiteľné s pôvodným účelom.</w:t>
      </w:r>
    </w:p>
    <w:p w:rsidR="000436AA" w:rsidRPr="000436AA" w:rsidRDefault="000436AA" w:rsidP="000436AA">
      <w:pPr>
        <w:rPr>
          <w:rFonts w:ascii="Times New Roman" w:hAnsi="Times New Roman" w:cs="Times New Roman"/>
          <w:sz w:val="24"/>
          <w:szCs w:val="24"/>
        </w:rPr>
      </w:pPr>
    </w:p>
    <w:p w:rsidR="000436AA" w:rsidRPr="000436AA" w:rsidRDefault="000436AA" w:rsidP="000F0A91">
      <w:pPr>
        <w:pStyle w:val="Nadpis2"/>
        <w:numPr>
          <w:ilvl w:val="0"/>
          <w:numId w:val="9"/>
        </w:numPr>
        <w:spacing w:before="40" w:line="240" w:lineRule="auto"/>
        <w:jc w:val="center"/>
        <w:rPr>
          <w:rFonts w:ascii="Times New Roman" w:hAnsi="Times New Roman" w:cs="Times New Roman"/>
          <w:color w:val="auto"/>
          <w:sz w:val="24"/>
          <w:szCs w:val="24"/>
        </w:rPr>
      </w:pPr>
      <w:bookmarkStart w:id="12" w:name="_Toc51834806"/>
      <w:r w:rsidRPr="000436AA">
        <w:rPr>
          <w:rFonts w:ascii="Times New Roman" w:hAnsi="Times New Roman" w:cs="Times New Roman"/>
          <w:color w:val="auto"/>
          <w:sz w:val="24"/>
          <w:szCs w:val="24"/>
        </w:rPr>
        <w:t>Poskytovanie, sprístupňovanie alebo zverejňovanie údajov</w:t>
      </w:r>
      <w:bookmarkEnd w:id="12"/>
    </w:p>
    <w:p w:rsidR="000436AA" w:rsidRPr="000436AA" w:rsidRDefault="000436AA" w:rsidP="000436AA">
      <w:pPr>
        <w:jc w:val="both"/>
        <w:rPr>
          <w:rFonts w:ascii="Times New Roman" w:hAnsi="Times New Roman" w:cs="Times New Roman"/>
          <w:sz w:val="24"/>
          <w:szCs w:val="24"/>
        </w:rPr>
      </w:pPr>
    </w:p>
    <w:p w:rsidR="000436AA" w:rsidRPr="000436AA" w:rsidRDefault="000436AA" w:rsidP="000F0A91">
      <w:pPr>
        <w:jc w:val="both"/>
        <w:rPr>
          <w:rFonts w:ascii="Times New Roman" w:hAnsi="Times New Roman" w:cs="Times New Roman"/>
          <w:sz w:val="24"/>
          <w:szCs w:val="24"/>
        </w:rPr>
      </w:pPr>
      <w:r w:rsidRPr="000436AA">
        <w:rPr>
          <w:rFonts w:ascii="Times New Roman" w:hAnsi="Times New Roman" w:cs="Times New Roman"/>
          <w:sz w:val="24"/>
          <w:szCs w:val="24"/>
        </w:rPr>
        <w:t xml:space="preserve">Poskytovanie, sprístupňovanie alebo zverejňovanie údajov týkajúcich sa merania telesnej teploty predstavuje rizikovú operáciu, a preto túto spracovateľskú operáciu môže urobiť len </w:t>
      </w:r>
      <w:r w:rsidR="000F0A91">
        <w:rPr>
          <w:rFonts w:ascii="Times New Roman" w:hAnsi="Times New Roman" w:cs="Times New Roman"/>
          <w:sz w:val="24"/>
          <w:szCs w:val="24"/>
        </w:rPr>
        <w:t>štatutárny orgán poskyto</w:t>
      </w:r>
      <w:r w:rsidRPr="000436AA">
        <w:rPr>
          <w:rFonts w:ascii="Times New Roman" w:hAnsi="Times New Roman" w:cs="Times New Roman"/>
          <w:sz w:val="24"/>
          <w:szCs w:val="24"/>
        </w:rPr>
        <w:t>vateľa po konzultácií a v súlade s pokynmi zodpovednej osoby. Ostatné osoby nie sú oprávnené</w:t>
      </w:r>
      <w:r w:rsidR="000F0A91">
        <w:rPr>
          <w:rFonts w:ascii="Times New Roman" w:hAnsi="Times New Roman" w:cs="Times New Roman"/>
          <w:sz w:val="24"/>
          <w:szCs w:val="24"/>
        </w:rPr>
        <w:t xml:space="preserve"> </w:t>
      </w:r>
      <w:r w:rsidRPr="000436AA">
        <w:rPr>
          <w:rFonts w:ascii="Times New Roman" w:hAnsi="Times New Roman" w:cs="Times New Roman"/>
          <w:sz w:val="24"/>
          <w:szCs w:val="24"/>
        </w:rPr>
        <w:t>poskytovať, sprístupňovať alebo zverejňovať externým inštitúciám, portálom alebo osobám akékoľvek informácie týkajúce sa merania telesnej teploty.</w:t>
      </w:r>
    </w:p>
    <w:p w:rsidR="000436AA" w:rsidRPr="000436AA" w:rsidRDefault="000436AA" w:rsidP="000436AA">
      <w:pPr>
        <w:jc w:val="both"/>
        <w:rPr>
          <w:rFonts w:ascii="Times New Roman" w:hAnsi="Times New Roman" w:cs="Times New Roman"/>
          <w:sz w:val="24"/>
          <w:szCs w:val="24"/>
        </w:rPr>
      </w:pPr>
      <w:r w:rsidRPr="000436AA">
        <w:rPr>
          <w:rFonts w:ascii="Times New Roman" w:hAnsi="Times New Roman" w:cs="Times New Roman"/>
          <w:sz w:val="24"/>
          <w:szCs w:val="24"/>
        </w:rPr>
        <w:t>Poskytovať/sprístupňovať alebo zverejňovať tieto osobnú údaje je možné, ak sa vykonáva na základe aspoň jedného z týchto právnych základov uvedených v článkoch 6 až 11 a 89 GDPR:</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dotknutá osoba vyjadrila súhlas so spracúvaním svojich osobných údajov aspoň na jeden konkrétny účel,</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spracúvanie osobných údajov je nevyhnutné na plnenie zmluvy, ktorej zmluvnou stranou je dotknutá osoba, alebo na vykonanie opatrenia pred uzatvorením zmluvy na základe žiadosti dotknutej osoby,</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spracúvanie osobných údajov je nevyhnutné podľa osobitného predpisu alebo medzinárodnej zmluvy, ktorou je Slovenská republika viazaná,</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spracúvanie osobných údajov je nevyhnutné na ochranu života, zdravia alebo majetku dotknutej osoby alebo inej fyzickej osoby,</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alebo pri výkone verejnej moci zverenej prevádzkovateľovi, alebo</w:t>
      </w:r>
    </w:p>
    <w:p w:rsidR="000436AA" w:rsidRPr="000436AA" w:rsidRDefault="000436AA" w:rsidP="000436AA">
      <w:pPr>
        <w:pStyle w:val="Odsekzoznamu"/>
        <w:numPr>
          <w:ilvl w:val="0"/>
          <w:numId w:val="7"/>
        </w:numPr>
        <w:ind w:left="284" w:hanging="284"/>
        <w:rPr>
          <w:rFonts w:ascii="Times New Roman" w:hAnsi="Times New Roman" w:cs="Times New Roman"/>
        </w:rPr>
      </w:pPr>
      <w:r w:rsidRPr="000436AA">
        <w:rPr>
          <w:rFonts w:ascii="Times New Roman" w:hAnsi="Times New Roman" w:cs="Times New Roman"/>
        </w:rPr>
        <w:t>spracúvanie osobných údajov je nevyhnutné na účel oprávnených záujmov prevádzkovateľa alebo tretej strany okrem prípadov, keď nad týmito záujmami prevažujú záujmy alebo práva dotknutej spracúvanie osobných údajov je nevyhnutné na splnenie úlohy realizovanej vo verejnom záujme osoby vyžadujúce si ochranu osobných údajov, najmä ak je dotknutou osobou dieťa; tento právny základ sa nevzťahuje na spracúvanie osobných údajov orgánmi verejnej moci pri plnení ich úloh.</w:t>
      </w:r>
    </w:p>
    <w:p w:rsidR="000436AA" w:rsidRPr="000436AA" w:rsidRDefault="000436AA" w:rsidP="000436AA">
      <w:pPr>
        <w:pStyle w:val="Nadpis2"/>
        <w:rPr>
          <w:rFonts w:ascii="Times New Roman" w:hAnsi="Times New Roman" w:cs="Times New Roman"/>
          <w:color w:val="auto"/>
          <w:sz w:val="24"/>
          <w:szCs w:val="24"/>
        </w:rPr>
      </w:pPr>
    </w:p>
    <w:p w:rsidR="000436AA" w:rsidRPr="000436AA" w:rsidRDefault="000436AA" w:rsidP="000F0A91">
      <w:pPr>
        <w:pStyle w:val="Nadpis2"/>
        <w:numPr>
          <w:ilvl w:val="0"/>
          <w:numId w:val="9"/>
        </w:numPr>
        <w:spacing w:before="40" w:line="240" w:lineRule="auto"/>
        <w:jc w:val="center"/>
        <w:rPr>
          <w:rFonts w:ascii="Times New Roman" w:hAnsi="Times New Roman" w:cs="Times New Roman"/>
          <w:color w:val="auto"/>
          <w:sz w:val="24"/>
          <w:szCs w:val="24"/>
        </w:rPr>
      </w:pPr>
      <w:bookmarkStart w:id="13" w:name="_Toc51834807"/>
      <w:r w:rsidRPr="000436AA">
        <w:rPr>
          <w:rFonts w:ascii="Times New Roman" w:hAnsi="Times New Roman" w:cs="Times New Roman"/>
          <w:color w:val="auto"/>
          <w:sz w:val="24"/>
          <w:szCs w:val="24"/>
        </w:rPr>
        <w:t>Technická podpora poskytovaná prostredníctvom tretieho subjektu</w:t>
      </w:r>
      <w:bookmarkEnd w:id="13"/>
    </w:p>
    <w:p w:rsidR="000436AA" w:rsidRPr="000436AA" w:rsidRDefault="000436AA" w:rsidP="000436AA">
      <w:pPr>
        <w:jc w:val="both"/>
        <w:rPr>
          <w:rFonts w:ascii="Times New Roman" w:hAnsi="Times New Roman" w:cs="Times New Roman"/>
          <w:sz w:val="24"/>
          <w:szCs w:val="24"/>
        </w:rPr>
      </w:pPr>
    </w:p>
    <w:p w:rsidR="000436AA" w:rsidRPr="000436AA" w:rsidRDefault="000436AA" w:rsidP="000436AA">
      <w:pPr>
        <w:jc w:val="both"/>
        <w:rPr>
          <w:rFonts w:ascii="Times New Roman" w:hAnsi="Times New Roman" w:cs="Times New Roman"/>
          <w:b/>
          <w:i/>
          <w:sz w:val="24"/>
          <w:szCs w:val="24"/>
        </w:rPr>
      </w:pPr>
      <w:r w:rsidRPr="000436AA">
        <w:rPr>
          <w:rFonts w:ascii="Times New Roman" w:hAnsi="Times New Roman" w:cs="Times New Roman"/>
          <w:sz w:val="24"/>
          <w:szCs w:val="24"/>
        </w:rPr>
        <w:t>V prípade, ak dochádza zo strany tretieho subjektu k vykonávaniu technickej podpory alebo k prípadnému odstraňovaniu technických porúch v informačných systémoch (z hľadiska informačno-komunikačných technológií) a nedochádza z jeho strany k systematickému spracúvaniu osobných údajov, sú zamestnanci tohto tretieho subjektu povinní dodržiavať povinnosť mlčanlivosti, ak by pri vykonávaní týchto technických činností prišli do styku s osobnými údajmi. Zároveň odporúčame tieto osoby náležite poučiť a zaviazať mlčanlivosťou.</w:t>
      </w:r>
      <w:r w:rsidR="00B0708E">
        <w:rPr>
          <w:rFonts w:ascii="Times New Roman" w:hAnsi="Times New Roman" w:cs="Times New Roman"/>
          <w:sz w:val="24"/>
          <w:szCs w:val="24"/>
        </w:rPr>
        <w:t xml:space="preserve"> </w:t>
      </w:r>
      <w:r w:rsidRPr="000436AA">
        <w:rPr>
          <w:rFonts w:ascii="Times New Roman" w:hAnsi="Times New Roman" w:cs="Times New Roman"/>
          <w:b/>
          <w:sz w:val="24"/>
          <w:szCs w:val="24"/>
        </w:rPr>
        <w:t xml:space="preserve">So spoločnosťou, ktorá poskytuje externú technickú podporu je potrebné uzavrieť tzv. </w:t>
      </w:r>
      <w:r w:rsidRPr="000436AA">
        <w:rPr>
          <w:rFonts w:ascii="Times New Roman" w:hAnsi="Times New Roman" w:cs="Times New Roman"/>
          <w:b/>
          <w:i/>
          <w:sz w:val="24"/>
          <w:szCs w:val="24"/>
        </w:rPr>
        <w:t xml:space="preserve">Zmluvu o mlčanlivosti a ochrane dôverných informácií. </w:t>
      </w:r>
    </w:p>
    <w:p w:rsidR="000436AA" w:rsidRPr="000436AA" w:rsidRDefault="000436AA" w:rsidP="000436AA">
      <w:pPr>
        <w:rPr>
          <w:rFonts w:ascii="Times New Roman" w:hAnsi="Times New Roman" w:cs="Times New Roman"/>
          <w:sz w:val="24"/>
          <w:szCs w:val="24"/>
        </w:rPr>
      </w:pPr>
    </w:p>
    <w:p w:rsidR="000436AA" w:rsidRPr="000436AA" w:rsidRDefault="000436AA" w:rsidP="00B0708E">
      <w:pPr>
        <w:pStyle w:val="Nadpis2"/>
        <w:numPr>
          <w:ilvl w:val="1"/>
          <w:numId w:val="9"/>
        </w:numPr>
        <w:spacing w:before="40" w:line="240" w:lineRule="auto"/>
        <w:jc w:val="center"/>
        <w:rPr>
          <w:rFonts w:ascii="Times New Roman" w:hAnsi="Times New Roman" w:cs="Times New Roman"/>
          <w:color w:val="auto"/>
          <w:sz w:val="24"/>
          <w:szCs w:val="24"/>
        </w:rPr>
      </w:pPr>
      <w:bookmarkStart w:id="14" w:name="_Toc51834808"/>
      <w:r w:rsidRPr="000436AA">
        <w:rPr>
          <w:rFonts w:ascii="Times New Roman" w:hAnsi="Times New Roman" w:cs="Times New Roman"/>
          <w:color w:val="auto"/>
          <w:sz w:val="24"/>
          <w:szCs w:val="24"/>
        </w:rPr>
        <w:t>Vzťah so sprostredkovateľom</w:t>
      </w:r>
      <w:bookmarkEnd w:id="14"/>
    </w:p>
    <w:p w:rsidR="000436AA" w:rsidRPr="000436AA" w:rsidRDefault="000436AA" w:rsidP="000436AA">
      <w:pPr>
        <w:jc w:val="both"/>
        <w:rPr>
          <w:rFonts w:ascii="Times New Roman" w:hAnsi="Times New Roman" w:cs="Times New Roman"/>
          <w:sz w:val="24"/>
          <w:szCs w:val="24"/>
        </w:rPr>
      </w:pPr>
    </w:p>
    <w:p w:rsidR="000436AA" w:rsidRDefault="000436AA" w:rsidP="000436AA">
      <w:pPr>
        <w:jc w:val="both"/>
        <w:rPr>
          <w:rFonts w:ascii="Times New Roman" w:hAnsi="Times New Roman" w:cs="Times New Roman"/>
          <w:b/>
          <w:sz w:val="24"/>
          <w:szCs w:val="24"/>
        </w:rPr>
      </w:pPr>
      <w:r w:rsidRPr="000436AA">
        <w:rPr>
          <w:rFonts w:ascii="Times New Roman" w:hAnsi="Times New Roman" w:cs="Times New Roman"/>
          <w:sz w:val="24"/>
          <w:szCs w:val="24"/>
        </w:rPr>
        <w:lastRenderedPageBreak/>
        <w:t>V prípade, ak</w:t>
      </w:r>
      <w:r w:rsidR="00B0708E">
        <w:rPr>
          <w:rFonts w:ascii="Times New Roman" w:hAnsi="Times New Roman" w:cs="Times New Roman"/>
          <w:sz w:val="24"/>
          <w:szCs w:val="24"/>
        </w:rPr>
        <w:t xml:space="preserve"> poskyt</w:t>
      </w:r>
      <w:r w:rsidRPr="000436AA">
        <w:rPr>
          <w:rFonts w:ascii="Times New Roman" w:hAnsi="Times New Roman" w:cs="Times New Roman"/>
          <w:sz w:val="24"/>
          <w:szCs w:val="24"/>
        </w:rPr>
        <w:t xml:space="preserve">ovateľ poverí externú spoločnosť spracúvaním osobných údajov týkajúcich sa IS merania telesnej teploty, je potrebné s danou spoločnosťou uzavrieť </w:t>
      </w:r>
      <w:r w:rsidRPr="000436AA">
        <w:rPr>
          <w:rFonts w:ascii="Times New Roman" w:hAnsi="Times New Roman" w:cs="Times New Roman"/>
          <w:b/>
          <w:sz w:val="24"/>
          <w:szCs w:val="24"/>
        </w:rPr>
        <w:t>tzv. Zmluvu so sprostredkovateľom v súlade s čl. 28 GDPR.</w:t>
      </w:r>
    </w:p>
    <w:p w:rsidR="00B0708E" w:rsidRPr="000436AA" w:rsidRDefault="00B0708E" w:rsidP="000436AA">
      <w:pPr>
        <w:jc w:val="both"/>
        <w:rPr>
          <w:rFonts w:ascii="Times New Roman" w:hAnsi="Times New Roman" w:cs="Times New Roman"/>
          <w:b/>
          <w:sz w:val="24"/>
          <w:szCs w:val="24"/>
        </w:rPr>
      </w:pPr>
    </w:p>
    <w:p w:rsidR="00B0708E" w:rsidRPr="00993B81" w:rsidRDefault="00B0708E" w:rsidP="00B0708E">
      <w:pPr>
        <w:jc w:val="center"/>
        <w:rPr>
          <w:rFonts w:ascii="Times New Roman" w:hAnsi="Times New Roman" w:cs="Times New Roman"/>
          <w:b/>
          <w:sz w:val="24"/>
          <w:szCs w:val="24"/>
        </w:rPr>
      </w:pPr>
      <w:r w:rsidRPr="00B074BE">
        <w:rPr>
          <w:rFonts w:ascii="Times New Roman" w:hAnsi="Times New Roman" w:cs="Times New Roman"/>
          <w:b/>
          <w:sz w:val="24"/>
          <w:szCs w:val="24"/>
        </w:rPr>
        <w:t xml:space="preserve">Článok </w:t>
      </w:r>
      <w:r>
        <w:rPr>
          <w:rFonts w:ascii="Times New Roman" w:hAnsi="Times New Roman" w:cs="Times New Roman"/>
          <w:b/>
          <w:sz w:val="24"/>
          <w:szCs w:val="24"/>
        </w:rPr>
        <w:t>V</w:t>
      </w:r>
      <w:r w:rsidRPr="00B074BE">
        <w:rPr>
          <w:rFonts w:ascii="Times New Roman" w:hAnsi="Times New Roman" w:cs="Times New Roman"/>
          <w:b/>
          <w:sz w:val="24"/>
          <w:szCs w:val="24"/>
        </w:rPr>
        <w:t>.</w:t>
      </w:r>
    </w:p>
    <w:p w:rsidR="000436AA" w:rsidRPr="00B0708E" w:rsidRDefault="00B0708E" w:rsidP="00B0708E">
      <w:pPr>
        <w:jc w:val="center"/>
        <w:rPr>
          <w:rFonts w:ascii="Times New Roman" w:hAnsi="Times New Roman" w:cs="Times New Roman"/>
          <w:b/>
          <w:sz w:val="24"/>
          <w:szCs w:val="24"/>
        </w:rPr>
      </w:pPr>
      <w:r w:rsidRPr="00B0708E">
        <w:rPr>
          <w:rFonts w:ascii="Times New Roman" w:hAnsi="Times New Roman" w:cs="Times New Roman"/>
          <w:b/>
          <w:sz w:val="24"/>
          <w:szCs w:val="24"/>
        </w:rPr>
        <w:t>Preskúmavanie</w:t>
      </w:r>
    </w:p>
    <w:p w:rsidR="000436AA" w:rsidRPr="000436AA" w:rsidRDefault="00B0708E" w:rsidP="000436AA">
      <w:pPr>
        <w:jc w:val="both"/>
        <w:rPr>
          <w:rFonts w:ascii="Times New Roman" w:eastAsia="Times New Roman" w:hAnsi="Times New Roman" w:cs="Times New Roman"/>
          <w:sz w:val="24"/>
          <w:szCs w:val="24"/>
          <w:shd w:val="clear" w:color="auto" w:fill="FFFFFF"/>
          <w:lang w:eastAsia="sk-SK"/>
        </w:rPr>
      </w:pPr>
      <w:r>
        <w:rPr>
          <w:rFonts w:ascii="Times New Roman" w:eastAsia="Times New Roman" w:hAnsi="Times New Roman" w:cs="Times New Roman"/>
          <w:sz w:val="24"/>
          <w:szCs w:val="24"/>
          <w:shd w:val="clear" w:color="auto" w:fill="FFFFFF"/>
          <w:lang w:eastAsia="sk-SK"/>
        </w:rPr>
        <w:t>Poskyto</w:t>
      </w:r>
      <w:r w:rsidR="000436AA" w:rsidRPr="000436AA">
        <w:rPr>
          <w:rFonts w:ascii="Times New Roman" w:eastAsia="Times New Roman" w:hAnsi="Times New Roman" w:cs="Times New Roman"/>
          <w:sz w:val="24"/>
          <w:szCs w:val="24"/>
          <w:shd w:val="clear" w:color="auto" w:fill="FFFFFF"/>
          <w:lang w:eastAsia="sk-SK"/>
        </w:rPr>
        <w:t>vateľ bude priebežne kontrolovať nevyhnutnosť a proporcionalitu takýchto opatrení vzhľadom na vývoj epidemickej situácie a jej vedeckého poznania.</w:t>
      </w:r>
      <w:r>
        <w:rPr>
          <w:rFonts w:ascii="Times New Roman" w:eastAsia="Times New Roman" w:hAnsi="Times New Roman" w:cs="Times New Roman"/>
          <w:sz w:val="24"/>
          <w:szCs w:val="24"/>
          <w:shd w:val="clear" w:color="auto" w:fill="FFFFFF"/>
          <w:lang w:eastAsia="sk-SK"/>
        </w:rPr>
        <w:t xml:space="preserve"> </w:t>
      </w:r>
      <w:r w:rsidR="000436AA" w:rsidRPr="000436AA">
        <w:rPr>
          <w:rFonts w:ascii="Times New Roman" w:eastAsia="Times New Roman" w:hAnsi="Times New Roman" w:cs="Times New Roman"/>
          <w:sz w:val="24"/>
          <w:szCs w:val="24"/>
          <w:shd w:val="clear" w:color="auto" w:fill="FFFFFF"/>
          <w:lang w:eastAsia="sk-SK"/>
        </w:rPr>
        <w:t>Vyššie uvedené opatrenia budú trvať do ich odvolania v závisti od aktuálneho vývoja epidemickej situácie.</w:t>
      </w:r>
    </w:p>
    <w:p w:rsidR="00B0708E" w:rsidRPr="00B074BE" w:rsidRDefault="00B0708E" w:rsidP="00B0708E">
      <w:pPr>
        <w:jc w:val="center"/>
        <w:rPr>
          <w:rFonts w:ascii="Times New Roman" w:hAnsi="Times New Roman" w:cs="Times New Roman"/>
          <w:b/>
          <w:sz w:val="24"/>
          <w:szCs w:val="24"/>
        </w:rPr>
      </w:pPr>
      <w:r>
        <w:rPr>
          <w:rFonts w:ascii="Times New Roman" w:hAnsi="Times New Roman" w:cs="Times New Roman"/>
          <w:b/>
          <w:sz w:val="24"/>
          <w:szCs w:val="24"/>
        </w:rPr>
        <w:t>Článok VI.</w:t>
      </w:r>
    </w:p>
    <w:p w:rsidR="00B0708E" w:rsidRPr="00B074BE" w:rsidRDefault="00B0708E" w:rsidP="00B0708E">
      <w:pPr>
        <w:jc w:val="center"/>
        <w:rPr>
          <w:rFonts w:ascii="Times New Roman" w:hAnsi="Times New Roman" w:cs="Times New Roman"/>
          <w:b/>
          <w:sz w:val="24"/>
          <w:szCs w:val="24"/>
        </w:rPr>
      </w:pPr>
      <w:r w:rsidRPr="00B074BE">
        <w:rPr>
          <w:rFonts w:ascii="Times New Roman" w:hAnsi="Times New Roman" w:cs="Times New Roman"/>
          <w:b/>
          <w:sz w:val="24"/>
          <w:szCs w:val="24"/>
        </w:rPr>
        <w:t>Záverečné ustanovenia</w:t>
      </w:r>
    </w:p>
    <w:p w:rsidR="00B0708E" w:rsidRPr="00B074BE" w:rsidRDefault="00B0708E" w:rsidP="00B0708E">
      <w:pPr>
        <w:spacing w:after="0"/>
        <w:jc w:val="both"/>
        <w:rPr>
          <w:rFonts w:ascii="Times New Roman" w:hAnsi="Times New Roman" w:cs="Times New Roman"/>
          <w:sz w:val="24"/>
          <w:szCs w:val="24"/>
        </w:rPr>
      </w:pPr>
      <w:r w:rsidRPr="00B074BE">
        <w:rPr>
          <w:rFonts w:ascii="Times New Roman" w:hAnsi="Times New Roman" w:cs="Times New Roman"/>
          <w:sz w:val="24"/>
          <w:szCs w:val="24"/>
        </w:rPr>
        <w:t>Táto smernica je záväzná pre všetkých zamestnancov „Harmónia“, ZSS Horné Štitáre.</w:t>
      </w:r>
    </w:p>
    <w:p w:rsidR="00B0708E" w:rsidRPr="00B074BE" w:rsidRDefault="00B0708E" w:rsidP="00B0708E">
      <w:pPr>
        <w:spacing w:after="0"/>
        <w:jc w:val="both"/>
        <w:rPr>
          <w:rFonts w:ascii="Times New Roman" w:hAnsi="Times New Roman" w:cs="Times New Roman"/>
          <w:sz w:val="24"/>
          <w:szCs w:val="24"/>
        </w:rPr>
      </w:pPr>
      <w:r w:rsidRPr="00B074BE">
        <w:rPr>
          <w:rFonts w:ascii="Times New Roman" w:hAnsi="Times New Roman" w:cs="Times New Roman"/>
          <w:sz w:val="24"/>
          <w:szCs w:val="24"/>
        </w:rPr>
        <w:t>Originál smernice sa n</w:t>
      </w:r>
      <w:r>
        <w:rPr>
          <w:rFonts w:ascii="Times New Roman" w:hAnsi="Times New Roman" w:cs="Times New Roman"/>
          <w:sz w:val="24"/>
          <w:szCs w:val="24"/>
        </w:rPr>
        <w:t>achádza u riaditeľa zariadenia, kópia</w:t>
      </w:r>
      <w:r w:rsidRPr="00B074BE">
        <w:rPr>
          <w:rFonts w:ascii="Times New Roman" w:hAnsi="Times New Roman" w:cs="Times New Roman"/>
          <w:sz w:val="24"/>
          <w:szCs w:val="24"/>
        </w:rPr>
        <w:t xml:space="preserve"> </w:t>
      </w:r>
      <w:r>
        <w:rPr>
          <w:rFonts w:ascii="Times New Roman" w:hAnsi="Times New Roman" w:cs="Times New Roman"/>
          <w:sz w:val="24"/>
          <w:szCs w:val="24"/>
        </w:rPr>
        <w:t xml:space="preserve">je umiestnená </w:t>
      </w:r>
      <w:r w:rsidRPr="00B074BE">
        <w:rPr>
          <w:rFonts w:ascii="Times New Roman" w:hAnsi="Times New Roman" w:cs="Times New Roman"/>
          <w:sz w:val="24"/>
          <w:szCs w:val="24"/>
        </w:rPr>
        <w:t xml:space="preserve">v prevádzke Radošina. </w:t>
      </w:r>
    </w:p>
    <w:p w:rsidR="00B0708E" w:rsidRPr="00DF3770" w:rsidRDefault="00B0708E" w:rsidP="00B0708E">
      <w:pPr>
        <w:spacing w:after="0"/>
        <w:jc w:val="both"/>
        <w:rPr>
          <w:rFonts w:ascii="Times New Roman" w:hAnsi="Times New Roman" w:cs="Times New Roman"/>
          <w:sz w:val="24"/>
          <w:szCs w:val="24"/>
        </w:rPr>
      </w:pPr>
      <w:r w:rsidRPr="00B074BE">
        <w:rPr>
          <w:rFonts w:ascii="Times New Roman" w:hAnsi="Times New Roman" w:cs="Times New Roman"/>
          <w:sz w:val="24"/>
          <w:szCs w:val="24"/>
        </w:rPr>
        <w:t>Smernica nadobúda účinnosť dňa</w:t>
      </w:r>
      <w:r>
        <w:rPr>
          <w:rFonts w:ascii="Times New Roman" w:hAnsi="Times New Roman" w:cs="Times New Roman"/>
          <w:sz w:val="24"/>
          <w:szCs w:val="24"/>
        </w:rPr>
        <w:t xml:space="preserve"> 01.10.2020</w:t>
      </w:r>
      <w:r w:rsidRPr="00DF3770">
        <w:rPr>
          <w:rFonts w:ascii="Times New Roman" w:hAnsi="Times New Roman" w:cs="Times New Roman"/>
          <w:sz w:val="24"/>
          <w:szCs w:val="24"/>
        </w:rPr>
        <w:t>.</w:t>
      </w:r>
    </w:p>
    <w:p w:rsidR="00B0708E" w:rsidRPr="00B074BE" w:rsidRDefault="00B0708E" w:rsidP="00B0708E">
      <w:pPr>
        <w:spacing w:after="0"/>
        <w:jc w:val="both"/>
        <w:rPr>
          <w:rFonts w:ascii="Times New Roman" w:hAnsi="Times New Roman" w:cs="Times New Roman"/>
          <w:sz w:val="24"/>
          <w:szCs w:val="24"/>
        </w:rPr>
      </w:pPr>
    </w:p>
    <w:p w:rsidR="00B0708E" w:rsidRPr="00B074BE" w:rsidRDefault="00B0708E" w:rsidP="00B0708E">
      <w:pPr>
        <w:spacing w:after="0"/>
        <w:jc w:val="both"/>
        <w:rPr>
          <w:rFonts w:ascii="Times New Roman" w:hAnsi="Times New Roman" w:cs="Times New Roman"/>
          <w:sz w:val="24"/>
          <w:szCs w:val="24"/>
        </w:rPr>
      </w:pPr>
    </w:p>
    <w:p w:rsidR="00B0708E" w:rsidRDefault="00B0708E" w:rsidP="00B0708E">
      <w:pPr>
        <w:spacing w:after="0"/>
        <w:jc w:val="both"/>
        <w:rPr>
          <w:rFonts w:ascii="Times New Roman" w:hAnsi="Times New Roman" w:cs="Times New Roman"/>
          <w:sz w:val="24"/>
          <w:szCs w:val="24"/>
        </w:rPr>
      </w:pPr>
      <w:r>
        <w:rPr>
          <w:rFonts w:ascii="Times New Roman" w:hAnsi="Times New Roman" w:cs="Times New Roman"/>
          <w:sz w:val="24"/>
          <w:szCs w:val="24"/>
        </w:rPr>
        <w:t>V Horných Štitároch, 30.09.2020</w:t>
      </w:r>
    </w:p>
    <w:p w:rsidR="00204D2E" w:rsidRPr="00B074BE" w:rsidRDefault="00204D2E" w:rsidP="00B0708E">
      <w:pPr>
        <w:spacing w:after="0"/>
        <w:jc w:val="both"/>
        <w:rPr>
          <w:rFonts w:ascii="Times New Roman" w:hAnsi="Times New Roman" w:cs="Times New Roman"/>
          <w:sz w:val="24"/>
          <w:szCs w:val="24"/>
        </w:rPr>
      </w:pPr>
    </w:p>
    <w:p w:rsidR="00B0708E" w:rsidRPr="00B074BE" w:rsidRDefault="00B0708E" w:rsidP="00B0708E">
      <w:pPr>
        <w:spacing w:after="0"/>
        <w:jc w:val="both"/>
        <w:rPr>
          <w:rFonts w:ascii="Times New Roman" w:hAnsi="Times New Roman" w:cs="Times New Roman"/>
          <w:sz w:val="24"/>
          <w:szCs w:val="24"/>
        </w:rPr>
      </w:pPr>
    </w:p>
    <w:p w:rsidR="00B0708E" w:rsidRDefault="00B0708E" w:rsidP="00B0708E">
      <w:pPr>
        <w:spacing w:after="0"/>
        <w:jc w:val="both"/>
        <w:rPr>
          <w:rFonts w:ascii="Times New Roman" w:hAnsi="Times New Roman" w:cs="Times New Roman"/>
          <w:sz w:val="24"/>
          <w:szCs w:val="24"/>
        </w:rPr>
      </w:pPr>
    </w:p>
    <w:p w:rsidR="00B0708E" w:rsidRPr="00B074BE" w:rsidRDefault="00B0708E" w:rsidP="00B0708E">
      <w:pPr>
        <w:spacing w:after="0"/>
        <w:jc w:val="both"/>
        <w:rPr>
          <w:rFonts w:ascii="Times New Roman" w:hAnsi="Times New Roman" w:cs="Times New Roman"/>
          <w:sz w:val="24"/>
          <w:szCs w:val="24"/>
        </w:rPr>
      </w:pPr>
    </w:p>
    <w:p w:rsidR="00B0708E" w:rsidRPr="00B074BE" w:rsidRDefault="00B0708E" w:rsidP="00B0708E">
      <w:pPr>
        <w:spacing w:after="0"/>
        <w:jc w:val="both"/>
        <w:rPr>
          <w:rFonts w:ascii="Times New Roman" w:hAnsi="Times New Roman" w:cs="Times New Roman"/>
          <w:sz w:val="24"/>
          <w:szCs w:val="24"/>
        </w:rPr>
      </w:pPr>
    </w:p>
    <w:p w:rsidR="00B0708E" w:rsidRPr="00B074BE" w:rsidRDefault="00B0708E" w:rsidP="00B0708E">
      <w:pPr>
        <w:spacing w:after="0"/>
        <w:jc w:val="both"/>
        <w:rPr>
          <w:rFonts w:ascii="Times New Roman" w:hAnsi="Times New Roman" w:cs="Times New Roman"/>
          <w:sz w:val="24"/>
          <w:szCs w:val="24"/>
        </w:rPr>
      </w:pP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r>
      <w:r w:rsidRPr="00B074BE">
        <w:rPr>
          <w:rFonts w:ascii="Times New Roman" w:hAnsi="Times New Roman" w:cs="Times New Roman"/>
          <w:sz w:val="24"/>
          <w:szCs w:val="24"/>
        </w:rPr>
        <w:tab/>
        <w:t>Ing. František Zaťko</w:t>
      </w:r>
    </w:p>
    <w:p w:rsidR="00B0708E" w:rsidRDefault="00B0708E" w:rsidP="00B0708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Riaditeľ „Harmónia“, ZSS Horné </w:t>
      </w:r>
      <w:r w:rsidRPr="00B074BE">
        <w:rPr>
          <w:rFonts w:ascii="Times New Roman" w:hAnsi="Times New Roman" w:cs="Times New Roman"/>
          <w:sz w:val="24"/>
          <w:szCs w:val="24"/>
        </w:rPr>
        <w:t>Štitáre</w:t>
      </w:r>
    </w:p>
    <w:p w:rsidR="00B0708E" w:rsidRDefault="00B0708E" w:rsidP="00B0708E">
      <w:pPr>
        <w:autoSpaceDE w:val="0"/>
        <w:autoSpaceDN w:val="0"/>
        <w:adjustRightInd w:val="0"/>
        <w:spacing w:after="0" w:line="240" w:lineRule="auto"/>
        <w:jc w:val="both"/>
        <w:rPr>
          <w:rFonts w:ascii="Times New Roman" w:hAnsi="Times New Roman" w:cs="Times New Roman"/>
          <w:sz w:val="24"/>
          <w:szCs w:val="24"/>
        </w:rPr>
      </w:pPr>
    </w:p>
    <w:p w:rsidR="00B0708E" w:rsidRDefault="00B0708E" w:rsidP="00B0708E">
      <w:pPr>
        <w:autoSpaceDE w:val="0"/>
        <w:autoSpaceDN w:val="0"/>
        <w:adjustRightInd w:val="0"/>
        <w:spacing w:after="0" w:line="240" w:lineRule="auto"/>
        <w:jc w:val="both"/>
        <w:rPr>
          <w:rFonts w:ascii="Times New Roman" w:hAnsi="Times New Roman" w:cs="Times New Roman"/>
          <w:sz w:val="24"/>
          <w:szCs w:val="24"/>
        </w:rPr>
      </w:pPr>
    </w:p>
    <w:p w:rsidR="005D580B" w:rsidRPr="00B074BE" w:rsidRDefault="005D580B" w:rsidP="005D58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Príloha 1- Informácie o spracúvaní vašich osobných údajov týkajúcich sa merania telesnej teploty</w:t>
      </w:r>
      <w:r w:rsidR="001D4FA5">
        <w:rPr>
          <w:rFonts w:ascii="Times New Roman" w:hAnsi="Times New Roman" w:cs="Times New Roman"/>
          <w:sz w:val="24"/>
          <w:szCs w:val="24"/>
        </w:rPr>
        <w:t xml:space="preserve"> </w:t>
      </w: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B37C9F" w:rsidRPr="006C7FC9" w:rsidRDefault="00B37C9F" w:rsidP="00B37C9F">
      <w:pPr>
        <w:spacing w:line="240" w:lineRule="atLeast"/>
        <w:rPr>
          <w:rFonts w:cstheme="minorHAnsi"/>
          <w:b/>
          <w:color w:val="C00000"/>
          <w:sz w:val="21"/>
          <w:szCs w:val="21"/>
        </w:rPr>
      </w:pPr>
      <w:r w:rsidRPr="00B37C9F">
        <w:rPr>
          <w:rFonts w:ascii="Times New Roman" w:hAnsi="Times New Roman" w:cs="Times New Roman"/>
          <w:sz w:val="24"/>
          <w:szCs w:val="24"/>
        </w:rPr>
        <w:object w:dxaOrig="9316" w:dyaOrig="1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84.5pt" o:ole="">
            <v:imagedata r:id="rId7" o:title=""/>
          </v:shape>
          <o:OLEObject Type="Embed" ProgID="Word.Document.12" ShapeID="_x0000_i1025" DrawAspect="Content" ObjectID="_1664607129" r:id="rId8"/>
        </w:object>
      </w:r>
      <w:r w:rsidRPr="00B37C9F">
        <w:rPr>
          <w:rFonts w:cstheme="minorHAnsi"/>
          <w:b/>
          <w:color w:val="C00000"/>
          <w:sz w:val="21"/>
          <w:szCs w:val="21"/>
        </w:rPr>
        <w:t xml:space="preserve"> </w:t>
      </w:r>
      <w:r w:rsidRPr="006C7FC9">
        <w:rPr>
          <w:rFonts w:cstheme="minorHAnsi"/>
          <w:b/>
          <w:color w:val="C00000"/>
          <w:sz w:val="21"/>
          <w:szCs w:val="21"/>
        </w:rPr>
        <w:t>PRENÁŠAME VAŠE OSOBNÉ ÚDAJE DO TRETÍCH KRAJÍN ALEBO DO MEDZINÁRODNEJ ORGANIZÁCIE?</w:t>
      </w:r>
    </w:p>
    <w:tbl>
      <w:tblPr>
        <w:tblStyle w:val="Mriekatabuky"/>
        <w:tblW w:w="0" w:type="auto"/>
        <w:tblBorders>
          <w:top w:val="none" w:sz="0" w:space="0" w:color="auto"/>
          <w:left w:val="none" w:sz="0" w:space="0" w:color="auto"/>
          <w:bottom w:val="single" w:sz="8" w:space="0" w:color="C23027"/>
          <w:right w:val="none" w:sz="0" w:space="0" w:color="auto"/>
          <w:insideH w:val="single" w:sz="8" w:space="0" w:color="C23027"/>
          <w:insideV w:val="single" w:sz="8" w:space="0" w:color="C23027"/>
        </w:tblBorders>
        <w:tblLook w:val="04A0"/>
      </w:tblPr>
      <w:tblGrid>
        <w:gridCol w:w="9056"/>
      </w:tblGrid>
      <w:tr w:rsidR="00B37C9F" w:rsidRPr="006C7FC9" w:rsidTr="0033233E">
        <w:tc>
          <w:tcPr>
            <w:tcW w:w="9056" w:type="dxa"/>
            <w:tcBorders>
              <w:top w:val="nil"/>
              <w:bottom w:val="nil"/>
            </w:tcBorders>
            <w:shd w:val="clear" w:color="auto" w:fill="auto"/>
          </w:tcPr>
          <w:p w:rsidR="00B37C9F" w:rsidRPr="006C7FC9" w:rsidRDefault="00B37C9F" w:rsidP="0033233E">
            <w:pPr>
              <w:spacing w:line="240" w:lineRule="atLeast"/>
              <w:jc w:val="both"/>
              <w:rPr>
                <w:rFonts w:cstheme="minorHAnsi"/>
                <w:color w:val="000000" w:themeColor="text1"/>
                <w:sz w:val="21"/>
                <w:szCs w:val="21"/>
                <w:shd w:val="clear" w:color="auto" w:fill="FFFFFF"/>
              </w:rPr>
            </w:pPr>
            <w:r w:rsidRPr="006C7FC9">
              <w:rPr>
                <w:rFonts w:cstheme="minorHAnsi"/>
                <w:color w:val="000000" w:themeColor="text1"/>
                <w:sz w:val="21"/>
                <w:szCs w:val="21"/>
                <w:shd w:val="clear" w:color="auto" w:fill="FFFFFF"/>
              </w:rPr>
              <w:t>Prenos osobných údajov do tretej krajiny m</w:t>
            </w:r>
            <w:r w:rsidRPr="006C7FC9">
              <w:rPr>
                <w:rFonts w:cstheme="minorHAnsi"/>
                <w:sz w:val="21"/>
                <w:szCs w:val="21"/>
              </w:rPr>
              <w:t xml:space="preserve">imo krajín EÚ a EHP </w:t>
            </w:r>
            <w:r w:rsidRPr="006C7FC9">
              <w:rPr>
                <w:rFonts w:cstheme="minorHAnsi"/>
                <w:color w:val="000000" w:themeColor="text1"/>
                <w:sz w:val="21"/>
                <w:szCs w:val="21"/>
                <w:shd w:val="clear" w:color="auto" w:fill="FFFFFF"/>
              </w:rPr>
              <w:t>alebo do medzinárodnej organizácie n</w:t>
            </w:r>
            <w:r w:rsidRPr="006C7FC9">
              <w:rPr>
                <w:rFonts w:cstheme="minorHAnsi"/>
                <w:sz w:val="21"/>
                <w:szCs w:val="21"/>
              </w:rPr>
              <w:t>ie je a ani sa nezamýšľa.</w:t>
            </w:r>
          </w:p>
        </w:tc>
      </w:tr>
    </w:tbl>
    <w:p w:rsidR="00B37C9F" w:rsidRPr="006C7FC9" w:rsidRDefault="00B37C9F" w:rsidP="00B37C9F">
      <w:pPr>
        <w:tabs>
          <w:tab w:val="left" w:pos="2127"/>
        </w:tabs>
        <w:spacing w:line="240" w:lineRule="atLeast"/>
        <w:jc w:val="both"/>
        <w:rPr>
          <w:rFonts w:cstheme="minorHAnsi"/>
          <w:sz w:val="21"/>
          <w:szCs w:val="2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0"/>
      </w:tblGrid>
      <w:tr w:rsidR="00B37C9F" w:rsidRPr="006C7FC9" w:rsidTr="0033233E">
        <w:tc>
          <w:tcPr>
            <w:tcW w:w="9010" w:type="dxa"/>
            <w:shd w:val="clear" w:color="auto" w:fill="auto"/>
          </w:tcPr>
          <w:p w:rsidR="00B37C9F" w:rsidRPr="006C7FC9" w:rsidRDefault="00B37C9F" w:rsidP="0033233E">
            <w:pPr>
              <w:spacing w:line="240" w:lineRule="atLeast"/>
              <w:rPr>
                <w:rFonts w:cstheme="minorHAnsi"/>
                <w:b/>
                <w:color w:val="C23027"/>
                <w:sz w:val="21"/>
                <w:szCs w:val="21"/>
                <w:shd w:val="clear" w:color="auto" w:fill="FFFFFF"/>
              </w:rPr>
            </w:pPr>
            <w:r w:rsidRPr="006C7FC9">
              <w:rPr>
                <w:rFonts w:cstheme="minorHAnsi"/>
                <w:b/>
                <w:color w:val="C23027"/>
                <w:sz w:val="21"/>
                <w:szCs w:val="21"/>
                <w:shd w:val="clear" w:color="auto" w:fill="FFFFFF"/>
              </w:rPr>
              <w:t>AKÁ JE DOBA UCHOVÁVANIA VAŠICH OSOBNÝCH ÚDAJOV?</w:t>
            </w:r>
          </w:p>
        </w:tc>
      </w:tr>
      <w:tr w:rsidR="00B37C9F" w:rsidRPr="006C7FC9" w:rsidTr="0033233E">
        <w:tc>
          <w:tcPr>
            <w:tcW w:w="9010" w:type="dxa"/>
          </w:tcPr>
          <w:p w:rsidR="00B37C9F" w:rsidRPr="000A7BBF" w:rsidRDefault="00B37C9F" w:rsidP="0033233E">
            <w:pPr>
              <w:spacing w:line="240" w:lineRule="atLeast"/>
              <w:rPr>
                <w:rStyle w:val="Siln"/>
                <w:rFonts w:cstheme="minorHAnsi"/>
                <w:b w:val="0"/>
                <w:color w:val="000000" w:themeColor="text1"/>
                <w:bdr w:val="none" w:sz="0" w:space="0" w:color="auto" w:frame="1"/>
              </w:rPr>
            </w:pPr>
            <w:r w:rsidRPr="000A7BBF">
              <w:rPr>
                <w:rStyle w:val="Siln"/>
                <w:color w:val="000000" w:themeColor="text1"/>
                <w:sz w:val="21"/>
                <w:szCs w:val="21"/>
                <w:bdr w:val="none" w:sz="0" w:space="0" w:color="auto" w:frame="1"/>
                <w:shd w:val="clear" w:color="auto" w:fill="FFFFFF"/>
              </w:rPr>
              <w:t>O</w:t>
            </w:r>
            <w:r w:rsidRPr="000A7BBF">
              <w:rPr>
                <w:rStyle w:val="Siln"/>
                <w:color w:val="000000" w:themeColor="text1"/>
                <w:sz w:val="21"/>
                <w:szCs w:val="21"/>
                <w:bdr w:val="none" w:sz="0" w:space="0" w:color="auto" w:frame="1"/>
              </w:rPr>
              <w:t>sobné údaje budeme uchovávať po dobu 14 dní od ich získania.</w:t>
            </w:r>
          </w:p>
        </w:tc>
      </w:tr>
    </w:tbl>
    <w:p w:rsidR="00B37C9F" w:rsidRDefault="00B37C9F" w:rsidP="00B37C9F">
      <w:pPr>
        <w:pStyle w:val="Nadpis1"/>
        <w:spacing w:before="0" w:after="0" w:line="240" w:lineRule="atLeast"/>
        <w:rPr>
          <w:rFonts w:asciiTheme="minorHAnsi" w:hAnsiTheme="minorHAnsi"/>
          <w:color w:val="C00000"/>
          <w:sz w:val="21"/>
          <w:szCs w:val="21"/>
        </w:rPr>
      </w:pPr>
    </w:p>
    <w:p w:rsidR="00B37C9F" w:rsidRPr="006C7FC9" w:rsidRDefault="00B37C9F" w:rsidP="00B37C9F">
      <w:pPr>
        <w:pStyle w:val="Nadpis1"/>
        <w:spacing w:before="0" w:after="0" w:line="240" w:lineRule="atLeast"/>
        <w:rPr>
          <w:rFonts w:asciiTheme="minorHAnsi" w:hAnsiTheme="minorHAnsi"/>
          <w:b w:val="0"/>
          <w:color w:val="C00000"/>
          <w:sz w:val="21"/>
          <w:szCs w:val="21"/>
        </w:rPr>
      </w:pPr>
      <w:r w:rsidRPr="006C7FC9">
        <w:rPr>
          <w:rFonts w:asciiTheme="minorHAnsi" w:hAnsiTheme="minorHAnsi"/>
          <w:color w:val="C00000"/>
          <w:sz w:val="21"/>
          <w:szCs w:val="21"/>
        </w:rPr>
        <w:t>AKÉ MÁTE PRÁVA AKO DOTKNUTÁ OSOBA ?</w:t>
      </w:r>
    </w:p>
    <w:tbl>
      <w:tblPr>
        <w:tblStyle w:val="Mriekatabu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tblGrid>
      <w:tr w:rsidR="00B37C9F" w:rsidRPr="006C7FC9" w:rsidTr="0033233E">
        <w:trPr>
          <w:trHeight w:val="71"/>
        </w:trPr>
        <w:tc>
          <w:tcPr>
            <w:tcW w:w="9072" w:type="dxa"/>
          </w:tcPr>
          <w:p w:rsidR="00B37C9F" w:rsidRPr="006C7FC9" w:rsidRDefault="00B37C9F" w:rsidP="0033233E">
            <w:pPr>
              <w:tabs>
                <w:tab w:val="left" w:pos="2127"/>
              </w:tabs>
              <w:spacing w:line="240" w:lineRule="atLeast"/>
              <w:jc w:val="both"/>
              <w:rPr>
                <w:rFonts w:cs="Arial"/>
                <w:b/>
                <w:color w:val="000000" w:themeColor="text1"/>
                <w:sz w:val="21"/>
                <w:szCs w:val="21"/>
              </w:rPr>
            </w:pPr>
            <w:r w:rsidRPr="006C7FC9">
              <w:rPr>
                <w:rFonts w:cs="Arial"/>
                <w:b/>
                <w:color w:val="000000" w:themeColor="text1"/>
                <w:sz w:val="21"/>
                <w:szCs w:val="21"/>
              </w:rPr>
              <w:t>V súlade s čl.13 – 21 GDPR (§ 19-27 zákona o ochrane osobných údajov) máte ako dotknutá osoba:</w:t>
            </w:r>
          </w:p>
          <w:p w:rsidR="00B37C9F" w:rsidRPr="006C7FC9" w:rsidRDefault="00B37C9F" w:rsidP="00B37C9F">
            <w:pPr>
              <w:pStyle w:val="Odsekzoznamu"/>
              <w:numPr>
                <w:ilvl w:val="0"/>
                <w:numId w:val="14"/>
              </w:numPr>
              <w:spacing w:line="240" w:lineRule="atLeast"/>
              <w:ind w:left="322" w:hanging="322"/>
              <w:rPr>
                <w:rFonts w:cs="Arial"/>
                <w:b/>
                <w:color w:val="000000" w:themeColor="text1"/>
                <w:sz w:val="21"/>
                <w:szCs w:val="21"/>
                <w:shd w:val="clear" w:color="auto" w:fill="FFFFFF"/>
              </w:rPr>
            </w:pPr>
            <w:r w:rsidRPr="006C7FC9">
              <w:rPr>
                <w:rFonts w:cs="Arial"/>
                <w:b/>
                <w:color w:val="000000" w:themeColor="text1"/>
                <w:sz w:val="21"/>
                <w:szCs w:val="21"/>
                <w:shd w:val="clear" w:color="auto" w:fill="FFFFFF"/>
              </w:rPr>
              <w:t xml:space="preserve">právo požadovať od prevádzkovateľa prístup k  osobným údajom týkajúcich sa Vašej osoby a potvrdenie o tom, či sa spracúvajú osobné údaje, ktoré sa Vás týkajú </w:t>
            </w:r>
            <w:r w:rsidRPr="006C7FC9">
              <w:rPr>
                <w:rFonts w:cs="Arial"/>
                <w:b/>
                <w:color w:val="000000" w:themeColor="text1"/>
                <w:sz w:val="21"/>
                <w:szCs w:val="21"/>
              </w:rPr>
              <w:t>(čl.15 GDPR)</w:t>
            </w:r>
            <w:r w:rsidRPr="006C7FC9">
              <w:rPr>
                <w:rFonts w:cs="Arial"/>
                <w:b/>
                <w:color w:val="000000" w:themeColor="text1"/>
                <w:sz w:val="21"/>
                <w:szCs w:val="21"/>
                <w:shd w:val="clear" w:color="auto" w:fill="FFFFFF"/>
              </w:rPr>
              <w:t>,</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rsidR="00B37C9F" w:rsidRPr="006C7FC9" w:rsidRDefault="00B37C9F" w:rsidP="00B37C9F">
            <w:pPr>
              <w:pStyle w:val="Odsekzoznamu"/>
              <w:numPr>
                <w:ilvl w:val="0"/>
                <w:numId w:val="13"/>
              </w:numPr>
              <w:spacing w:line="240" w:lineRule="atLeast"/>
              <w:ind w:left="309"/>
              <w:rPr>
                <w:rFonts w:eastAsia="Times New Roman" w:cs="Arial"/>
                <w:color w:val="000000" w:themeColor="text1"/>
                <w:sz w:val="21"/>
                <w:szCs w:val="21"/>
              </w:rPr>
            </w:pPr>
            <w:r w:rsidRPr="006C7FC9">
              <w:rPr>
                <w:rFonts w:cs="Arial"/>
                <w:b/>
                <w:color w:val="000000" w:themeColor="text1"/>
                <w:sz w:val="21"/>
                <w:szCs w:val="21"/>
                <w:shd w:val="clear" w:color="auto" w:fill="FFFFFF"/>
              </w:rPr>
              <w:t>právo na opravu</w:t>
            </w:r>
            <w:r>
              <w:rPr>
                <w:rFonts w:cs="Arial"/>
                <w:b/>
                <w:color w:val="000000" w:themeColor="text1"/>
                <w:sz w:val="21"/>
                <w:szCs w:val="21"/>
                <w:shd w:val="clear" w:color="auto" w:fill="FFFFFF"/>
              </w:rPr>
              <w:t xml:space="preserve"> </w:t>
            </w:r>
            <w:r w:rsidRPr="006C7FC9">
              <w:rPr>
                <w:rFonts w:cs="Arial"/>
                <w:b/>
                <w:color w:val="000000" w:themeColor="text1"/>
                <w:sz w:val="21"/>
                <w:szCs w:val="21"/>
                <w:shd w:val="clear" w:color="auto" w:fill="FFFFFF"/>
              </w:rPr>
              <w:t>Vašich nesprávnych alebo neúplných osobných údajov</w:t>
            </w:r>
            <w:r w:rsidRPr="006C7FC9">
              <w:rPr>
                <w:rFonts w:cs="Arial"/>
                <w:b/>
                <w:color w:val="000000" w:themeColor="text1"/>
                <w:sz w:val="21"/>
                <w:szCs w:val="21"/>
              </w:rPr>
              <w:t xml:space="preserve"> (čl.16 GDPR)</w:t>
            </w:r>
            <w:r w:rsidRPr="006C7FC9">
              <w:rPr>
                <w:rFonts w:cs="Arial"/>
                <w:b/>
                <w:color w:val="000000" w:themeColor="text1"/>
                <w:sz w:val="21"/>
                <w:szCs w:val="21"/>
                <w:shd w:val="clear" w:color="auto" w:fill="FFFFFF"/>
              </w:rPr>
              <w:t>,</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opravili, aktualizovali alebo doplnili.</w:t>
            </w:r>
          </w:p>
          <w:p w:rsidR="00B37C9F" w:rsidRPr="006C7FC9" w:rsidRDefault="00B37C9F" w:rsidP="00B37C9F">
            <w:pPr>
              <w:pStyle w:val="Odsekzoznamu"/>
              <w:numPr>
                <w:ilvl w:val="0"/>
                <w:numId w:val="13"/>
              </w:numPr>
              <w:spacing w:line="240" w:lineRule="atLeast"/>
              <w:ind w:left="309"/>
              <w:rPr>
                <w:rFonts w:cs="Arial"/>
                <w:b/>
                <w:color w:val="000000" w:themeColor="text1"/>
                <w:sz w:val="21"/>
                <w:szCs w:val="21"/>
                <w:shd w:val="clear" w:color="auto" w:fill="FFFFFF"/>
              </w:rPr>
            </w:pPr>
            <w:r w:rsidRPr="006C7FC9">
              <w:rPr>
                <w:rFonts w:cs="Arial"/>
                <w:b/>
                <w:color w:val="000000" w:themeColor="text1"/>
                <w:sz w:val="21"/>
                <w:szCs w:val="21"/>
                <w:shd w:val="clear" w:color="auto" w:fill="FFFFFF"/>
              </w:rPr>
              <w:t xml:space="preserve">právo na vymazanie(na zabudnutie)Vašich osobných údajov, ak účel ich spracúvania skončil alebo je splnená niektorá z podmienok </w:t>
            </w:r>
            <w:r w:rsidRPr="006C7FC9">
              <w:rPr>
                <w:rFonts w:cs="Arial"/>
                <w:b/>
                <w:color w:val="000000" w:themeColor="text1"/>
                <w:sz w:val="21"/>
                <w:szCs w:val="21"/>
              </w:rPr>
              <w:t>čl.17 GDPR,</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 xml:space="preserve">Máte právo nás požiadať o vymazanie Vašich osobných údajov, napríklad,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rsidR="00B37C9F" w:rsidRPr="006C7FC9" w:rsidRDefault="00B37C9F" w:rsidP="00B37C9F">
            <w:pPr>
              <w:pStyle w:val="Odsekzoznamu"/>
              <w:numPr>
                <w:ilvl w:val="0"/>
                <w:numId w:val="13"/>
              </w:numPr>
              <w:spacing w:line="240" w:lineRule="atLeast"/>
              <w:ind w:left="309"/>
              <w:rPr>
                <w:rFonts w:eastAsia="Times New Roman" w:cs="Arial"/>
                <w:color w:val="000000" w:themeColor="text1"/>
                <w:sz w:val="21"/>
                <w:szCs w:val="21"/>
              </w:rPr>
            </w:pPr>
            <w:r w:rsidRPr="006C7FC9">
              <w:rPr>
                <w:rFonts w:cs="Arial"/>
                <w:b/>
                <w:color w:val="000000" w:themeColor="text1"/>
                <w:sz w:val="21"/>
                <w:szCs w:val="21"/>
                <w:shd w:val="clear" w:color="auto" w:fill="FFFFFF"/>
              </w:rPr>
              <w:t>právo na obmedzenie</w:t>
            </w:r>
            <w:r>
              <w:rPr>
                <w:rFonts w:cs="Arial"/>
                <w:b/>
                <w:color w:val="000000" w:themeColor="text1"/>
                <w:sz w:val="21"/>
                <w:szCs w:val="21"/>
                <w:shd w:val="clear" w:color="auto" w:fill="FFFFFF"/>
              </w:rPr>
              <w:t xml:space="preserve"> </w:t>
            </w:r>
            <w:r w:rsidRPr="006C7FC9">
              <w:rPr>
                <w:rFonts w:cs="Arial"/>
                <w:b/>
                <w:color w:val="000000" w:themeColor="text1"/>
                <w:sz w:val="21"/>
                <w:szCs w:val="21"/>
                <w:shd w:val="clear" w:color="auto" w:fill="FFFFFF"/>
              </w:rPr>
              <w:t>spracúvania osobných údajov,</w:t>
            </w:r>
            <w:r>
              <w:rPr>
                <w:rFonts w:cs="Arial"/>
                <w:b/>
                <w:color w:val="000000" w:themeColor="text1"/>
                <w:sz w:val="21"/>
                <w:szCs w:val="21"/>
                <w:shd w:val="clear" w:color="auto" w:fill="FFFFFF"/>
              </w:rPr>
              <w:t xml:space="preserve"> </w:t>
            </w:r>
            <w:r w:rsidRPr="006C7FC9">
              <w:rPr>
                <w:rFonts w:cs="Arial"/>
                <w:b/>
                <w:color w:val="000000" w:themeColor="text1"/>
                <w:sz w:val="21"/>
                <w:szCs w:val="21"/>
                <w:shd w:val="clear" w:color="auto" w:fill="FFFFFF"/>
              </w:rPr>
              <w:t>ak ide o prípady podľa</w:t>
            </w:r>
            <w:r w:rsidRPr="006C7FC9">
              <w:rPr>
                <w:rFonts w:cs="Arial"/>
                <w:b/>
                <w:color w:val="000000" w:themeColor="text1"/>
                <w:sz w:val="21"/>
                <w:szCs w:val="21"/>
              </w:rPr>
              <w:t xml:space="preserve"> čl.18 GDPR</w:t>
            </w:r>
            <w:r w:rsidRPr="006C7FC9">
              <w:rPr>
                <w:rFonts w:cs="Arial"/>
                <w:color w:val="000000" w:themeColor="text1"/>
                <w:sz w:val="21"/>
                <w:szCs w:val="21"/>
              </w:rPr>
              <w:t>,</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B37C9F" w:rsidRPr="006C7FC9" w:rsidRDefault="00B37C9F" w:rsidP="00B37C9F">
            <w:pPr>
              <w:pStyle w:val="Odsekzoznamu"/>
              <w:numPr>
                <w:ilvl w:val="0"/>
                <w:numId w:val="13"/>
              </w:numPr>
              <w:spacing w:line="240" w:lineRule="atLeast"/>
              <w:ind w:left="309"/>
              <w:rPr>
                <w:rFonts w:eastAsia="Times New Roman" w:cs="Arial"/>
                <w:b/>
                <w:color w:val="000000" w:themeColor="text1"/>
                <w:sz w:val="21"/>
                <w:szCs w:val="21"/>
              </w:rPr>
            </w:pPr>
            <w:r w:rsidRPr="006C7FC9">
              <w:rPr>
                <w:rFonts w:cs="Arial"/>
                <w:b/>
                <w:color w:val="000000" w:themeColor="text1"/>
                <w:sz w:val="21"/>
                <w:szCs w:val="21"/>
                <w:shd w:val="clear" w:color="auto" w:fill="FFFFFF"/>
              </w:rPr>
              <w:t>právo na prenosnosť</w:t>
            </w:r>
            <w:r>
              <w:rPr>
                <w:rFonts w:cs="Arial"/>
                <w:b/>
                <w:color w:val="000000" w:themeColor="text1"/>
                <w:sz w:val="21"/>
                <w:szCs w:val="21"/>
                <w:shd w:val="clear" w:color="auto" w:fill="FFFFFF"/>
              </w:rPr>
              <w:t xml:space="preserve"> </w:t>
            </w:r>
            <w:r w:rsidRPr="006C7FC9">
              <w:rPr>
                <w:rFonts w:cs="Arial"/>
                <w:b/>
                <w:color w:val="000000" w:themeColor="text1"/>
                <w:sz w:val="21"/>
                <w:szCs w:val="21"/>
                <w:shd w:val="clear" w:color="auto" w:fill="FFFFFF"/>
              </w:rPr>
              <w:t xml:space="preserve">osobných údajov </w:t>
            </w:r>
            <w:r w:rsidRPr="006C7FC9">
              <w:rPr>
                <w:rFonts w:cs="Arial"/>
                <w:b/>
                <w:color w:val="000000" w:themeColor="text1"/>
                <w:sz w:val="21"/>
                <w:szCs w:val="21"/>
              </w:rPr>
              <w:t xml:space="preserve"> podľa čl.20 GDPR</w:t>
            </w:r>
            <w:r w:rsidRPr="006C7FC9">
              <w:rPr>
                <w:rFonts w:cs="Arial"/>
                <w:b/>
                <w:color w:val="000000" w:themeColor="text1"/>
                <w:sz w:val="21"/>
                <w:szCs w:val="21"/>
                <w:shd w:val="clear" w:color="auto" w:fill="FFFFFF"/>
              </w:rPr>
              <w:t>,</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 xml:space="preserve">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B37C9F" w:rsidRPr="006C7FC9" w:rsidRDefault="00B37C9F" w:rsidP="00B37C9F">
            <w:pPr>
              <w:pStyle w:val="Odsekzoznamu"/>
              <w:numPr>
                <w:ilvl w:val="0"/>
                <w:numId w:val="13"/>
              </w:numPr>
              <w:spacing w:line="240" w:lineRule="atLeast"/>
              <w:ind w:left="309"/>
              <w:rPr>
                <w:rFonts w:eastAsia="Times New Roman" w:cs="Arial"/>
                <w:b/>
                <w:color w:val="000000" w:themeColor="text1"/>
                <w:sz w:val="21"/>
                <w:szCs w:val="21"/>
              </w:rPr>
            </w:pPr>
            <w:r w:rsidRPr="006C7FC9">
              <w:rPr>
                <w:rFonts w:cs="Arial"/>
                <w:b/>
                <w:color w:val="000000" w:themeColor="text1"/>
                <w:sz w:val="21"/>
                <w:szCs w:val="21"/>
                <w:shd w:val="clear" w:color="auto" w:fill="FFFFFF"/>
              </w:rPr>
              <w:t>právo namietať</w:t>
            </w:r>
            <w:r>
              <w:rPr>
                <w:rFonts w:cs="Arial"/>
                <w:b/>
                <w:color w:val="000000" w:themeColor="text1"/>
                <w:sz w:val="21"/>
                <w:szCs w:val="21"/>
                <w:shd w:val="clear" w:color="auto" w:fill="FFFFFF"/>
              </w:rPr>
              <w:t xml:space="preserve"> </w:t>
            </w:r>
            <w:r w:rsidRPr="006C7FC9">
              <w:rPr>
                <w:rFonts w:cs="Arial"/>
                <w:b/>
                <w:color w:val="000000" w:themeColor="text1"/>
                <w:sz w:val="21"/>
                <w:szCs w:val="21"/>
                <w:shd w:val="clear" w:color="auto" w:fill="FFFFFF"/>
              </w:rPr>
              <w:t>spracúvanie osobných údajov, ak ide o prípady podľa</w:t>
            </w:r>
            <w:r w:rsidRPr="006C7FC9">
              <w:rPr>
                <w:rFonts w:cs="Arial"/>
                <w:b/>
                <w:color w:val="000000" w:themeColor="text1"/>
                <w:sz w:val="21"/>
                <w:szCs w:val="21"/>
              </w:rPr>
              <w:t xml:space="preserve"> čl.21 GDPR,</w:t>
            </w:r>
          </w:p>
          <w:p w:rsidR="00B37C9F" w:rsidRPr="006C7FC9" w:rsidRDefault="00B37C9F" w:rsidP="0033233E">
            <w:pPr>
              <w:spacing w:line="240" w:lineRule="atLeast"/>
              <w:ind w:left="322"/>
              <w:jc w:val="both"/>
              <w:rPr>
                <w:rFonts w:cs="Arial"/>
                <w:color w:val="000000" w:themeColor="text1"/>
                <w:sz w:val="21"/>
                <w:szCs w:val="21"/>
              </w:rPr>
            </w:pPr>
            <w:r w:rsidRPr="006C7FC9">
              <w:rPr>
                <w:rFonts w:cs="Arial"/>
                <w:color w:val="000000" w:themeColor="text1"/>
                <w:sz w:val="21"/>
                <w:szCs w:val="21"/>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rsidR="00B37C9F" w:rsidRPr="00A06453" w:rsidRDefault="00B37C9F" w:rsidP="00B37C9F">
            <w:pPr>
              <w:pStyle w:val="Odsekzoznamu"/>
              <w:numPr>
                <w:ilvl w:val="0"/>
                <w:numId w:val="13"/>
              </w:numPr>
              <w:spacing w:line="240" w:lineRule="atLeast"/>
              <w:ind w:left="309"/>
              <w:jc w:val="both"/>
              <w:rPr>
                <w:rFonts w:cs="Arial"/>
                <w:color w:val="000000" w:themeColor="text1"/>
                <w:sz w:val="21"/>
                <w:szCs w:val="21"/>
                <w:shd w:val="clear" w:color="auto" w:fill="FFFFFF"/>
              </w:rPr>
            </w:pPr>
            <w:r w:rsidRPr="006C7FC9">
              <w:rPr>
                <w:rFonts w:cs="Arial"/>
                <w:b/>
                <w:color w:val="000000" w:themeColor="text1"/>
                <w:sz w:val="21"/>
                <w:szCs w:val="21"/>
                <w:shd w:val="clear" w:color="auto" w:fill="FFFFFF"/>
              </w:rPr>
              <w:t xml:space="preserve">právo podať návrh na začatie konania o ochrane osobných údajov – </w:t>
            </w:r>
            <w:r w:rsidRPr="006C7FC9">
              <w:rPr>
                <w:rFonts w:cs="Arial"/>
                <w:color w:val="000000" w:themeColor="text1"/>
                <w:sz w:val="21"/>
                <w:szCs w:val="21"/>
                <w:shd w:val="clear" w:color="auto" w:fill="FFFFFF"/>
              </w:rPr>
              <w:t>ak sa</w:t>
            </w:r>
            <w:r>
              <w:rPr>
                <w:rFonts w:cs="Arial"/>
                <w:color w:val="000000" w:themeColor="text1"/>
                <w:sz w:val="21"/>
                <w:szCs w:val="21"/>
                <w:shd w:val="clear" w:color="auto" w:fill="FFFFFF"/>
              </w:rPr>
              <w:t xml:space="preserve"> </w:t>
            </w:r>
            <w:r w:rsidRPr="006C7FC9">
              <w:rPr>
                <w:rFonts w:cs="Arial"/>
                <w:color w:val="000000" w:themeColor="text1"/>
                <w:sz w:val="21"/>
                <w:szCs w:val="21"/>
                <w:shd w:val="clear" w:color="auto" w:fill="FFFFFF"/>
              </w:rPr>
              <w:t>domnievate, že Vaše osobné údaje spracúvame nespravodlivo alebo nezákonne, môžete podať sťažnosť dozornému orgánu Úradu na ochranu osobných údajov Slovenskej republiky, Hraničná 12, 820 07 Bratislava 27</w:t>
            </w:r>
            <w:r w:rsidRPr="006C7FC9">
              <w:rPr>
                <w:rFonts w:cs="Arial"/>
                <w:color w:val="000000" w:themeColor="text1"/>
                <w:sz w:val="21"/>
                <w:szCs w:val="21"/>
              </w:rPr>
              <w:t xml:space="preserve">, Tel.: +421/2/32313214; mail: statny.dozor@pdp.gov.sk, viac info. nájdete na </w:t>
            </w:r>
            <w:hyperlink r:id="rId9" w:history="1">
              <w:r w:rsidRPr="006C7FC9">
                <w:rPr>
                  <w:rStyle w:val="Hypertextovprepojenie"/>
                  <w:rFonts w:cs="Arial"/>
                  <w:color w:val="000000" w:themeColor="text1"/>
                  <w:sz w:val="21"/>
                  <w:szCs w:val="21"/>
                  <w:shd w:val="clear" w:color="auto" w:fill="FFFFFF"/>
                </w:rPr>
                <w:t>www.dataprotection.gov.sk</w:t>
              </w:r>
            </w:hyperlink>
            <w:r w:rsidRPr="006C7FC9">
              <w:rPr>
                <w:rStyle w:val="Hypertextovprepojenie"/>
                <w:rFonts w:cs="Arial"/>
                <w:color w:val="000000" w:themeColor="text1"/>
                <w:sz w:val="21"/>
                <w:szCs w:val="21"/>
                <w:shd w:val="clear" w:color="auto" w:fill="FFFFFF"/>
              </w:rPr>
              <w:t xml:space="preserve">. </w:t>
            </w:r>
          </w:p>
          <w:p w:rsidR="00B37C9F" w:rsidRPr="00BB2D46" w:rsidRDefault="00B37C9F" w:rsidP="00B37C9F">
            <w:pPr>
              <w:pStyle w:val="Odsekzoznamu"/>
              <w:numPr>
                <w:ilvl w:val="0"/>
                <w:numId w:val="13"/>
              </w:numPr>
              <w:spacing w:line="240" w:lineRule="atLeast"/>
              <w:ind w:left="316" w:hanging="426"/>
              <w:jc w:val="both"/>
              <w:rPr>
                <w:rFonts w:cs="Arial"/>
                <w:b/>
                <w:color w:val="000000" w:themeColor="text1"/>
                <w:sz w:val="21"/>
                <w:szCs w:val="21"/>
                <w:shd w:val="clear" w:color="auto" w:fill="FFFFFF"/>
              </w:rPr>
            </w:pPr>
            <w:r w:rsidRPr="00EF7EC9">
              <w:rPr>
                <w:rFonts w:cs="Arial"/>
                <w:b/>
                <w:color w:val="000000" w:themeColor="text1"/>
                <w:sz w:val="21"/>
                <w:szCs w:val="21"/>
                <w:shd w:val="clear" w:color="auto" w:fill="FFFFFF"/>
              </w:rPr>
              <w:t xml:space="preserve">odvolať súhlas – </w:t>
            </w:r>
            <w:r w:rsidRPr="00EF7EC9">
              <w:rPr>
                <w:rFonts w:cs="Arial"/>
                <w:color w:val="000000" w:themeColor="text1"/>
                <w:sz w:val="21"/>
                <w:szCs w:val="21"/>
                <w:shd w:val="clear" w:color="auto" w:fill="FFFFFF"/>
              </w:rPr>
              <w:t>len v prípadoch, kedy Vaše osobné údaje spracúvame na základe Vášho súhlasu,</w:t>
            </w:r>
            <w:r>
              <w:rPr>
                <w:rFonts w:cs="Arial"/>
                <w:color w:val="000000" w:themeColor="text1"/>
                <w:sz w:val="21"/>
                <w:szCs w:val="21"/>
                <w:shd w:val="clear" w:color="auto" w:fill="FFFFFF"/>
              </w:rPr>
              <w:t xml:space="preserve"> </w:t>
            </w:r>
            <w:r w:rsidRPr="00EF7EC9">
              <w:rPr>
                <w:rFonts w:cs="Arial"/>
                <w:color w:val="000000" w:themeColor="text1"/>
                <w:sz w:val="21"/>
                <w:szCs w:val="21"/>
                <w:shd w:val="clear" w:color="auto" w:fill="FFFFFF"/>
              </w:rPr>
              <w:t xml:space="preserve">máte právo tento súhlas kedykoľvek odvolať. Súhlas môžete odvolať u prevádzkovateľa </w:t>
            </w:r>
            <w:r w:rsidRPr="00BB2D46">
              <w:rPr>
                <w:rFonts w:cs="Arial"/>
                <w:color w:val="000000" w:themeColor="text1"/>
                <w:sz w:val="21"/>
                <w:szCs w:val="21"/>
                <w:shd w:val="clear" w:color="auto" w:fill="FFFFFF"/>
              </w:rPr>
              <w:t>alebo u zodpovednej osoby</w:t>
            </w:r>
            <w:r w:rsidRPr="00EF7EC9">
              <w:rPr>
                <w:rFonts w:cs="Arial"/>
                <w:color w:val="000000" w:themeColor="text1"/>
                <w:sz w:val="21"/>
                <w:szCs w:val="21"/>
                <w:shd w:val="clear" w:color="auto" w:fill="FFFFFF"/>
              </w:rPr>
              <w:t xml:space="preserve"> na kontaktných údajoch uvedených v záhlaví tohto dokumentu. Odvolanie súhlasu však nemá vplyv na zákonnosť spracúvania osobných údajov, ktoré sme na jeho základe o Vás spracúvali.</w:t>
            </w:r>
          </w:p>
          <w:p w:rsidR="00B37C9F" w:rsidRPr="00EF7EC9" w:rsidRDefault="00B37C9F" w:rsidP="0033233E">
            <w:pPr>
              <w:pStyle w:val="Odsekzoznamu"/>
              <w:spacing w:line="240" w:lineRule="atLeast"/>
              <w:ind w:left="316"/>
              <w:jc w:val="both"/>
              <w:rPr>
                <w:rFonts w:cs="Arial"/>
                <w:b/>
                <w:color w:val="000000" w:themeColor="text1"/>
                <w:sz w:val="21"/>
                <w:szCs w:val="21"/>
                <w:shd w:val="clear" w:color="auto" w:fill="FFFFFF"/>
              </w:rPr>
            </w:pPr>
          </w:p>
          <w:p w:rsidR="00B37C9F" w:rsidRPr="003E1E08" w:rsidRDefault="00B37C9F" w:rsidP="00B37C9F">
            <w:pPr>
              <w:pStyle w:val="Odsekzoznamu"/>
              <w:numPr>
                <w:ilvl w:val="0"/>
                <w:numId w:val="13"/>
              </w:numPr>
              <w:spacing w:line="240" w:lineRule="atLeast"/>
              <w:ind w:left="-51"/>
              <w:jc w:val="both"/>
              <w:rPr>
                <w:rFonts w:cs="Arial"/>
                <w:b/>
                <w:color w:val="000000" w:themeColor="text1"/>
                <w:sz w:val="21"/>
                <w:szCs w:val="21"/>
                <w:shd w:val="clear" w:color="auto" w:fill="FFFFFF"/>
              </w:rPr>
            </w:pPr>
            <w:r w:rsidRPr="003E1E08">
              <w:rPr>
                <w:rFonts w:cs="Arial"/>
                <w:b/>
                <w:color w:val="000000" w:themeColor="text1"/>
                <w:sz w:val="21"/>
                <w:szCs w:val="21"/>
                <w:shd w:val="clear" w:color="auto" w:fill="FFFFFF"/>
              </w:rPr>
              <w:t xml:space="preserve">Svoje práva môžete uplatniť písomne u prevádzkovateľa </w:t>
            </w:r>
            <w:r w:rsidRPr="00BB2D46">
              <w:rPr>
                <w:rFonts w:cs="Arial"/>
                <w:b/>
                <w:color w:val="000000" w:themeColor="text1"/>
                <w:sz w:val="21"/>
                <w:szCs w:val="21"/>
                <w:shd w:val="clear" w:color="auto" w:fill="FFFFFF"/>
              </w:rPr>
              <w:t>alebo u zodpovednej osoby</w:t>
            </w:r>
            <w:r w:rsidRPr="003E1E08">
              <w:rPr>
                <w:rFonts w:cs="Arial"/>
                <w:b/>
                <w:color w:val="000000" w:themeColor="text1"/>
                <w:sz w:val="21"/>
                <w:szCs w:val="21"/>
                <w:shd w:val="clear" w:color="auto" w:fill="FFFFFF"/>
              </w:rPr>
              <w:t xml:space="preserve"> na kontaktných údajoch uvedených v záhlaví tohto dokumentu. Za týmto účelom môžete použiť </w:t>
            </w:r>
            <w:r w:rsidRPr="003E1E08">
              <w:rPr>
                <w:rFonts w:cs="Arial"/>
                <w:b/>
                <w:i/>
                <w:color w:val="000000" w:themeColor="text1"/>
                <w:sz w:val="21"/>
                <w:szCs w:val="21"/>
                <w:shd w:val="clear" w:color="auto" w:fill="FFFFFF"/>
              </w:rPr>
              <w:t xml:space="preserve">Formulár pre uplatnenie práv dotknutej osoby, </w:t>
            </w:r>
            <w:r w:rsidRPr="003E1E08">
              <w:rPr>
                <w:rFonts w:cs="Arial"/>
                <w:b/>
                <w:color w:val="000000" w:themeColor="text1"/>
                <w:sz w:val="21"/>
                <w:szCs w:val="21"/>
                <w:shd w:val="clear" w:color="auto" w:fill="FFFFFF"/>
              </w:rPr>
              <w:t xml:space="preserve">ktorý sa nachádza na konci tohto dokumentu. V prípade otázok nás </w:t>
            </w:r>
            <w:r w:rsidRPr="003E1E08">
              <w:rPr>
                <w:rFonts w:cs="Arial"/>
                <w:b/>
                <w:color w:val="000000" w:themeColor="text1"/>
                <w:sz w:val="21"/>
                <w:szCs w:val="21"/>
                <w:shd w:val="clear" w:color="auto" w:fill="FFFFFF"/>
              </w:rPr>
              <w:lastRenderedPageBreak/>
              <w:t>neváhajte kontaktovať.</w:t>
            </w:r>
          </w:p>
          <w:p w:rsidR="00B37C9F" w:rsidRPr="006C7FC9" w:rsidRDefault="00B37C9F" w:rsidP="0033233E">
            <w:pPr>
              <w:spacing w:line="240" w:lineRule="atLeast"/>
              <w:jc w:val="both"/>
              <w:rPr>
                <w:rFonts w:cs="Arial"/>
                <w:b/>
                <w:color w:val="000000" w:themeColor="text1"/>
                <w:sz w:val="21"/>
                <w:szCs w:val="21"/>
                <w:shd w:val="clear" w:color="auto" w:fill="FFFFFF"/>
              </w:rPr>
            </w:pPr>
          </w:p>
          <w:p w:rsidR="00B37C9F" w:rsidRPr="006C7FC9" w:rsidRDefault="00B37C9F" w:rsidP="0033233E">
            <w:pPr>
              <w:spacing w:line="240" w:lineRule="atLeast"/>
              <w:ind w:left="-51"/>
              <w:jc w:val="both"/>
              <w:rPr>
                <w:rFonts w:cs="Arial"/>
                <w:color w:val="000000" w:themeColor="text1"/>
                <w:sz w:val="21"/>
                <w:szCs w:val="21"/>
                <w:shd w:val="clear" w:color="auto" w:fill="FFFFFF"/>
              </w:rPr>
            </w:pPr>
            <w:r w:rsidRPr="006C7FC9">
              <w:rPr>
                <w:rFonts w:cs="Arial"/>
                <w:color w:val="000000" w:themeColor="text1"/>
                <w:sz w:val="21"/>
                <w:szCs w:val="21"/>
                <w:shd w:val="clear" w:color="auto" w:fill="FFFFFF"/>
              </w:rPr>
              <w:t>Na Vašu žiadosť týkajúcu sa spracúvania osobných údajov budeme odpovedať bez zbytočného odkladu do jedného mesiaca od jej doručenia. V osobitných prípadoch môže byť lehota predĺžená o ďalšie dva mesiace, o dôvodoch predĺženia lehoty Vás budeme informovať do jedného mesiaca od prijatia žiadosti. Pri vybavovaní Vašej žiadosti sme povinní overiť si Vašu totožnosť. O postupe overenia Vašej totožnosti Vás budeme informovať pri reakcii na Vašu žiadosť. Informácie sa poskytujú bezplatne. Ak by však Vaše žiadosti boli neprimerané alebo často sa opakujúce, môžeme požadovať primeraný administratívny poplatok za ich vybavenie.</w:t>
            </w:r>
          </w:p>
        </w:tc>
      </w:tr>
    </w:tbl>
    <w:p w:rsidR="00B37C9F" w:rsidRPr="006C7FC9" w:rsidRDefault="00B37C9F" w:rsidP="00B37C9F">
      <w:pPr>
        <w:spacing w:line="240" w:lineRule="atLeast"/>
        <w:jc w:val="both"/>
        <w:rPr>
          <w:rFonts w:cs="Arial"/>
          <w:color w:val="000000" w:themeColor="text1"/>
          <w:sz w:val="21"/>
          <w:szCs w:val="21"/>
          <w:u w:val="single"/>
        </w:rPr>
      </w:pPr>
    </w:p>
    <w:tbl>
      <w:tblPr>
        <w:tblStyle w:val="Mriekatabuky"/>
        <w:tblW w:w="9067" w:type="dxa"/>
        <w:tblBorders>
          <w:top w:val="none" w:sz="0" w:space="0" w:color="auto"/>
          <w:left w:val="none" w:sz="0" w:space="0" w:color="auto"/>
          <w:bottom w:val="single" w:sz="8" w:space="0" w:color="C23027"/>
          <w:right w:val="none" w:sz="0" w:space="0" w:color="auto"/>
          <w:insideH w:val="single" w:sz="8" w:space="0" w:color="C23027"/>
          <w:insideV w:val="none" w:sz="0" w:space="0" w:color="auto"/>
        </w:tblBorders>
        <w:tblLook w:val="04A0"/>
      </w:tblPr>
      <w:tblGrid>
        <w:gridCol w:w="9067"/>
      </w:tblGrid>
      <w:tr w:rsidR="00B37C9F" w:rsidRPr="006C7FC9" w:rsidTr="0033233E">
        <w:trPr>
          <w:trHeight w:val="162"/>
        </w:trPr>
        <w:tc>
          <w:tcPr>
            <w:tcW w:w="9067" w:type="dxa"/>
            <w:tcBorders>
              <w:bottom w:val="nil"/>
            </w:tcBorders>
            <w:shd w:val="clear" w:color="auto" w:fill="auto"/>
          </w:tcPr>
          <w:p w:rsidR="00B37C9F" w:rsidRPr="006C7FC9" w:rsidRDefault="00B37C9F" w:rsidP="0033233E">
            <w:pPr>
              <w:spacing w:line="240" w:lineRule="atLeast"/>
              <w:jc w:val="both"/>
              <w:rPr>
                <w:rFonts w:cs="Arial"/>
                <w:b/>
                <w:color w:val="000000" w:themeColor="text1"/>
                <w:sz w:val="21"/>
                <w:szCs w:val="21"/>
              </w:rPr>
            </w:pPr>
            <w:r w:rsidRPr="006C7FC9">
              <w:rPr>
                <w:rFonts w:cs="Arial"/>
                <w:b/>
                <w:color w:val="C00000"/>
                <w:sz w:val="21"/>
                <w:szCs w:val="21"/>
              </w:rPr>
              <w:t xml:space="preserve">POUČENIE O PRÁVE KEDYKOĽVEK NAMIETAŤ SPRACÚVANIE ÚDAJOV </w:t>
            </w:r>
          </w:p>
        </w:tc>
      </w:tr>
      <w:tr w:rsidR="00B37C9F" w:rsidRPr="006C7FC9" w:rsidTr="0033233E">
        <w:trPr>
          <w:trHeight w:val="284"/>
        </w:trPr>
        <w:tc>
          <w:tcPr>
            <w:tcW w:w="9067" w:type="dxa"/>
            <w:tcBorders>
              <w:top w:val="nil"/>
              <w:bottom w:val="nil"/>
            </w:tcBorders>
          </w:tcPr>
          <w:p w:rsidR="00B37C9F" w:rsidRPr="006C7FC9" w:rsidRDefault="00B37C9F" w:rsidP="0033233E">
            <w:pPr>
              <w:spacing w:line="240" w:lineRule="atLeast"/>
              <w:jc w:val="both"/>
              <w:rPr>
                <w:rFonts w:cs="Arial"/>
                <w:color w:val="000000" w:themeColor="text1"/>
                <w:sz w:val="21"/>
                <w:szCs w:val="21"/>
              </w:rPr>
            </w:pPr>
            <w:r w:rsidRPr="006C7FC9">
              <w:rPr>
                <w:rFonts w:cs="Arial"/>
                <w:color w:val="000000" w:themeColor="text1"/>
                <w:sz w:val="21"/>
                <w:szCs w:val="21"/>
              </w:rPr>
              <w:t>Dotknutá osoba má právo kedykoľvek namietať z dôvodov týkajúcich sa jej konkrétnej situácie proti spracúvaniu osobných údajov, ktoré sa jej týka, ktoré je vykonávané na základe článku 6 ods. 1 písm. e) alebo f)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w:t>
            </w:r>
          </w:p>
        </w:tc>
      </w:tr>
    </w:tbl>
    <w:p w:rsidR="00B37C9F" w:rsidRPr="006C7FC9" w:rsidRDefault="00B37C9F" w:rsidP="00B37C9F">
      <w:pPr>
        <w:spacing w:line="240" w:lineRule="atLeast"/>
        <w:jc w:val="both"/>
        <w:rPr>
          <w:rFonts w:cstheme="minorHAnsi"/>
          <w:b/>
          <w:color w:val="C00000"/>
          <w:sz w:val="21"/>
          <w:szCs w:val="21"/>
        </w:rPr>
      </w:pPr>
      <w:bookmarkStart w:id="15" w:name="_Toc44762753"/>
    </w:p>
    <w:p w:rsidR="00B37C9F" w:rsidRPr="006C7FC9" w:rsidRDefault="00B37C9F" w:rsidP="00B37C9F">
      <w:pPr>
        <w:spacing w:line="240" w:lineRule="atLeast"/>
        <w:jc w:val="both"/>
        <w:rPr>
          <w:rFonts w:cstheme="minorHAnsi"/>
          <w:b/>
          <w:color w:val="C00000"/>
          <w:sz w:val="21"/>
          <w:szCs w:val="21"/>
        </w:rPr>
      </w:pPr>
      <w:r w:rsidRPr="006C7FC9">
        <w:rPr>
          <w:rFonts w:cstheme="minorHAnsi"/>
          <w:b/>
          <w:color w:val="C00000"/>
          <w:sz w:val="21"/>
          <w:szCs w:val="21"/>
        </w:rPr>
        <w:t>JE POSKYTNUTIE VAŠICH OSOBNÝCH ÚDAJOV DOBROVOĽNÉ ?</w:t>
      </w:r>
    </w:p>
    <w:tbl>
      <w:tblPr>
        <w:tblStyle w:val="Mriekatabuky"/>
        <w:tblW w:w="9067" w:type="dxa"/>
        <w:tblBorders>
          <w:top w:val="none" w:sz="0" w:space="0" w:color="auto"/>
          <w:left w:val="none" w:sz="0" w:space="0" w:color="auto"/>
          <w:bottom w:val="single" w:sz="8" w:space="0" w:color="C23027"/>
          <w:right w:val="none" w:sz="0" w:space="0" w:color="auto"/>
          <w:insideH w:val="single" w:sz="8" w:space="0" w:color="C23027"/>
          <w:insideV w:val="none" w:sz="0" w:space="0" w:color="auto"/>
        </w:tblBorders>
        <w:tblLook w:val="04A0"/>
      </w:tblPr>
      <w:tblGrid>
        <w:gridCol w:w="9067"/>
      </w:tblGrid>
      <w:tr w:rsidR="00B37C9F" w:rsidRPr="006C7FC9" w:rsidTr="0033233E">
        <w:trPr>
          <w:trHeight w:val="588"/>
        </w:trPr>
        <w:tc>
          <w:tcPr>
            <w:tcW w:w="9067" w:type="dxa"/>
            <w:tcBorders>
              <w:top w:val="nil"/>
              <w:bottom w:val="nil"/>
            </w:tcBorders>
          </w:tcPr>
          <w:p w:rsidR="00B37C9F" w:rsidRPr="006C7FC9" w:rsidRDefault="00B37C9F" w:rsidP="0033233E">
            <w:pPr>
              <w:spacing w:line="240" w:lineRule="atLeast"/>
              <w:jc w:val="both"/>
              <w:rPr>
                <w:rFonts w:cstheme="minorHAnsi"/>
                <w:sz w:val="21"/>
                <w:szCs w:val="21"/>
              </w:rPr>
            </w:pPr>
            <w:r w:rsidRPr="00BB2D46">
              <w:rPr>
                <w:rFonts w:cstheme="minorHAnsi"/>
                <w:color w:val="000000" w:themeColor="text1"/>
                <w:sz w:val="21"/>
                <w:szCs w:val="21"/>
                <w:shd w:val="clear" w:color="auto" w:fill="FFFFFF"/>
              </w:rPr>
              <w:t>Poskytnutie Vašich osobných údajov je dobrovoľné.</w:t>
            </w:r>
            <w:r>
              <w:rPr>
                <w:rFonts w:cstheme="minorHAnsi"/>
                <w:color w:val="000000" w:themeColor="text1"/>
                <w:sz w:val="21"/>
                <w:szCs w:val="21"/>
                <w:shd w:val="clear" w:color="auto" w:fill="FFFFFF"/>
              </w:rPr>
              <w:t xml:space="preserve"> </w:t>
            </w:r>
            <w:r w:rsidRPr="00BB2D46">
              <w:rPr>
                <w:rFonts w:cstheme="minorHAnsi"/>
                <w:color w:val="000000" w:themeColor="text1"/>
                <w:sz w:val="21"/>
                <w:szCs w:val="21"/>
                <w:shd w:val="clear" w:color="auto" w:fill="FFFFFF"/>
              </w:rPr>
              <w:t>Avšak, n</w:t>
            </w:r>
            <w:r w:rsidRPr="00BB2D46">
              <w:rPr>
                <w:rFonts w:cstheme="minorHAnsi"/>
                <w:sz w:val="21"/>
                <w:szCs w:val="21"/>
              </w:rPr>
              <w:t>ásledkom</w:t>
            </w:r>
            <w:r>
              <w:rPr>
                <w:rFonts w:cstheme="minorHAnsi"/>
                <w:sz w:val="21"/>
                <w:szCs w:val="21"/>
              </w:rPr>
              <w:t xml:space="preserve"> </w:t>
            </w:r>
            <w:r w:rsidRPr="006C7FC9">
              <w:rPr>
                <w:rFonts w:cstheme="minorHAnsi"/>
                <w:color w:val="000000" w:themeColor="text1"/>
                <w:sz w:val="21"/>
                <w:szCs w:val="21"/>
                <w:shd w:val="clear" w:color="auto" w:fill="FFFFFF"/>
              </w:rPr>
              <w:t>neposkytnutia Vašich osobných údajov bude, že Vá</w:t>
            </w:r>
            <w:r>
              <w:rPr>
                <w:rFonts w:cstheme="minorHAnsi"/>
                <w:color w:val="000000" w:themeColor="text1"/>
                <w:sz w:val="21"/>
                <w:szCs w:val="21"/>
                <w:shd w:val="clear" w:color="auto" w:fill="FFFFFF"/>
              </w:rPr>
              <w:t>m nebude povolený vstup do budovy prevádzkovateľa</w:t>
            </w:r>
            <w:r w:rsidRPr="006C7FC9">
              <w:rPr>
                <w:rFonts w:cstheme="minorHAnsi"/>
                <w:color w:val="000000" w:themeColor="text1"/>
                <w:sz w:val="21"/>
                <w:szCs w:val="21"/>
                <w:shd w:val="clear" w:color="auto" w:fill="FFFFFF"/>
              </w:rPr>
              <w:t xml:space="preserve">. </w:t>
            </w:r>
            <w:r w:rsidRPr="006C7FC9">
              <w:rPr>
                <w:rFonts w:cstheme="minorHAnsi"/>
                <w:sz w:val="21"/>
                <w:szCs w:val="21"/>
              </w:rPr>
              <w:t>Iné následky nie sú.</w:t>
            </w:r>
          </w:p>
        </w:tc>
      </w:tr>
    </w:tbl>
    <w:p w:rsidR="00B37C9F" w:rsidRDefault="00B37C9F" w:rsidP="00B37C9F">
      <w:pPr>
        <w:pStyle w:val="Nadpis1"/>
        <w:spacing w:before="0" w:after="0" w:line="240" w:lineRule="atLeast"/>
        <w:rPr>
          <w:rFonts w:asciiTheme="minorHAnsi" w:hAnsiTheme="minorHAnsi"/>
          <w:color w:val="C00000"/>
          <w:sz w:val="21"/>
          <w:szCs w:val="21"/>
        </w:rPr>
      </w:pPr>
    </w:p>
    <w:p w:rsidR="00B37C9F" w:rsidRDefault="00B37C9F" w:rsidP="00B37C9F">
      <w:pPr>
        <w:pStyle w:val="Nadpis1"/>
        <w:spacing w:before="0" w:after="0" w:line="240" w:lineRule="atLeast"/>
        <w:rPr>
          <w:rFonts w:asciiTheme="minorHAnsi" w:hAnsiTheme="minorHAnsi"/>
          <w:color w:val="C00000"/>
          <w:sz w:val="21"/>
          <w:szCs w:val="21"/>
        </w:rPr>
      </w:pPr>
      <w:r w:rsidRPr="006C7FC9">
        <w:rPr>
          <w:rFonts w:asciiTheme="minorHAnsi" w:hAnsiTheme="minorHAnsi"/>
          <w:color w:val="C00000"/>
          <w:sz w:val="21"/>
          <w:szCs w:val="21"/>
        </w:rPr>
        <w:t xml:space="preserve">DOCHÁDZA K AUTOMATIZOVANÉMU SPRACÚVANIU OSOBNÝCH ÚDAJOV S PRÁVNYM ÚČINKOM </w:t>
      </w:r>
    </w:p>
    <w:p w:rsidR="00B37C9F" w:rsidRPr="006C7FC9" w:rsidRDefault="00B37C9F" w:rsidP="00B37C9F">
      <w:pPr>
        <w:pStyle w:val="Nadpis1"/>
        <w:spacing w:before="0" w:after="0" w:line="240" w:lineRule="atLeast"/>
        <w:rPr>
          <w:rFonts w:asciiTheme="minorHAnsi" w:hAnsiTheme="minorHAnsi"/>
          <w:b w:val="0"/>
          <w:color w:val="C00000"/>
          <w:sz w:val="21"/>
          <w:szCs w:val="21"/>
        </w:rPr>
      </w:pPr>
      <w:r w:rsidRPr="006C7FC9">
        <w:rPr>
          <w:rFonts w:asciiTheme="minorHAnsi" w:hAnsiTheme="minorHAnsi"/>
          <w:color w:val="C00000"/>
          <w:sz w:val="21"/>
          <w:szCs w:val="21"/>
        </w:rPr>
        <w:t>ALEBO INÝM PODSTATNÝM VPLYVOM NA VÁS ?</w:t>
      </w:r>
      <w:bookmarkEnd w:id="15"/>
    </w:p>
    <w:tbl>
      <w:tblPr>
        <w:tblStyle w:val="Mriekatabuky"/>
        <w:tblW w:w="5000" w:type="pct"/>
        <w:tblBorders>
          <w:top w:val="none" w:sz="0" w:space="0" w:color="auto"/>
          <w:left w:val="none" w:sz="0" w:space="0" w:color="auto"/>
          <w:bottom w:val="single" w:sz="8" w:space="0" w:color="C23027"/>
          <w:right w:val="none" w:sz="0" w:space="0" w:color="auto"/>
          <w:insideH w:val="single" w:sz="8" w:space="0" w:color="C23027"/>
          <w:insideV w:val="single" w:sz="8" w:space="0" w:color="C23027"/>
        </w:tblBorders>
        <w:tblLook w:val="04A0"/>
      </w:tblPr>
      <w:tblGrid>
        <w:gridCol w:w="9286"/>
      </w:tblGrid>
      <w:tr w:rsidR="00B37C9F" w:rsidRPr="006C7FC9" w:rsidTr="0033233E">
        <w:trPr>
          <w:trHeight w:val="646"/>
        </w:trPr>
        <w:tc>
          <w:tcPr>
            <w:tcW w:w="5000" w:type="pct"/>
            <w:tcBorders>
              <w:top w:val="nil"/>
              <w:bottom w:val="nil"/>
            </w:tcBorders>
          </w:tcPr>
          <w:p w:rsidR="00B37C9F" w:rsidRPr="006C7FC9" w:rsidRDefault="00B37C9F" w:rsidP="0033233E">
            <w:pPr>
              <w:pStyle w:val="odrka-"/>
              <w:numPr>
                <w:ilvl w:val="0"/>
                <w:numId w:val="0"/>
              </w:numPr>
              <w:tabs>
                <w:tab w:val="left" w:pos="5929"/>
              </w:tabs>
              <w:spacing w:before="0" w:after="0" w:line="240" w:lineRule="atLeast"/>
              <w:rPr>
                <w:rFonts w:asciiTheme="minorHAnsi" w:hAnsiTheme="minorHAnsi"/>
                <w:color w:val="000000" w:themeColor="text1"/>
                <w:sz w:val="21"/>
                <w:szCs w:val="21"/>
                <w:lang w:val="sk-SK"/>
              </w:rPr>
            </w:pPr>
            <w:r>
              <w:rPr>
                <w:rFonts w:asciiTheme="minorHAnsi" w:hAnsiTheme="minorHAnsi"/>
                <w:color w:val="000000" w:themeColor="text1"/>
                <w:sz w:val="21"/>
                <w:szCs w:val="21"/>
                <w:lang w:val="sk-SK"/>
              </w:rPr>
              <w:t>S</w:t>
            </w:r>
            <w:r w:rsidRPr="006C7FC9">
              <w:rPr>
                <w:rFonts w:asciiTheme="minorHAnsi" w:hAnsiTheme="minorHAnsi"/>
                <w:color w:val="000000" w:themeColor="text1"/>
                <w:sz w:val="21"/>
                <w:szCs w:val="21"/>
                <w:lang w:val="sk-SK"/>
              </w:rPr>
              <w:t>pracúvan</w:t>
            </w:r>
            <w:r>
              <w:rPr>
                <w:rFonts w:asciiTheme="minorHAnsi" w:hAnsiTheme="minorHAnsi"/>
                <w:color w:val="000000" w:themeColor="text1"/>
                <w:sz w:val="21"/>
                <w:szCs w:val="21"/>
                <w:lang w:val="sk-SK"/>
              </w:rPr>
              <w:t>ie</w:t>
            </w:r>
            <w:r w:rsidRPr="006C7FC9">
              <w:rPr>
                <w:rFonts w:asciiTheme="minorHAnsi" w:hAnsiTheme="minorHAnsi"/>
                <w:color w:val="000000" w:themeColor="text1"/>
                <w:sz w:val="21"/>
                <w:szCs w:val="21"/>
                <w:lang w:val="sk-SK"/>
              </w:rPr>
              <w:t xml:space="preserve"> osobných údajov pre daný účel</w:t>
            </w:r>
            <w:r>
              <w:rPr>
                <w:rFonts w:asciiTheme="minorHAnsi" w:hAnsiTheme="minorHAnsi"/>
                <w:color w:val="000000" w:themeColor="text1"/>
                <w:sz w:val="21"/>
                <w:szCs w:val="21"/>
                <w:lang w:val="sk-SK"/>
              </w:rPr>
              <w:t xml:space="preserve"> môže v niektorých prípadoch napĺňať znaky profilovania.</w:t>
            </w:r>
          </w:p>
        </w:tc>
      </w:tr>
    </w:tbl>
    <w:p w:rsidR="00B37C9F" w:rsidRPr="006C7FC9" w:rsidRDefault="00B37C9F" w:rsidP="00B37C9F">
      <w:pPr>
        <w:pStyle w:val="Nadpis1"/>
        <w:spacing w:before="0" w:after="0" w:line="240" w:lineRule="atLeast"/>
        <w:rPr>
          <w:rFonts w:asciiTheme="minorHAnsi" w:hAnsiTheme="minorHAnsi"/>
          <w:b w:val="0"/>
          <w:color w:val="C00000"/>
          <w:sz w:val="21"/>
          <w:szCs w:val="21"/>
        </w:rPr>
      </w:pPr>
      <w:bookmarkStart w:id="16" w:name="_Toc44762754"/>
      <w:r w:rsidRPr="006C7FC9">
        <w:rPr>
          <w:rFonts w:asciiTheme="minorHAnsi" w:hAnsiTheme="minorHAnsi"/>
          <w:color w:val="C00000"/>
          <w:sz w:val="21"/>
          <w:szCs w:val="21"/>
        </w:rPr>
        <w:t>AKO ZÍSKAVAME VAŠE OSOBNÉ ÚDAJE, Z AKÉHO ZDROJA ?</w:t>
      </w:r>
      <w:bookmarkEnd w:id="16"/>
    </w:p>
    <w:tbl>
      <w:tblPr>
        <w:tblStyle w:val="Mriekatabuky"/>
        <w:tblW w:w="9072" w:type="dxa"/>
        <w:tblBorders>
          <w:top w:val="none" w:sz="0" w:space="0" w:color="auto"/>
          <w:left w:val="none" w:sz="0" w:space="0" w:color="auto"/>
          <w:bottom w:val="single" w:sz="8" w:space="0" w:color="C23027"/>
          <w:right w:val="none" w:sz="0" w:space="0" w:color="auto"/>
          <w:insideH w:val="single" w:sz="8" w:space="0" w:color="C23027"/>
          <w:insideV w:val="single" w:sz="8" w:space="0" w:color="C23027"/>
        </w:tblBorders>
        <w:tblLook w:val="04A0"/>
      </w:tblPr>
      <w:tblGrid>
        <w:gridCol w:w="9072"/>
      </w:tblGrid>
      <w:tr w:rsidR="00B37C9F" w:rsidRPr="006C7FC9" w:rsidTr="0033233E">
        <w:trPr>
          <w:trHeight w:val="352"/>
        </w:trPr>
        <w:tc>
          <w:tcPr>
            <w:tcW w:w="9072" w:type="dxa"/>
            <w:tcBorders>
              <w:top w:val="nil"/>
              <w:bottom w:val="nil"/>
            </w:tcBorders>
          </w:tcPr>
          <w:p w:rsidR="00B37C9F" w:rsidRPr="006C7FC9" w:rsidRDefault="00B37C9F" w:rsidP="0033233E">
            <w:pPr>
              <w:autoSpaceDE w:val="0"/>
              <w:autoSpaceDN w:val="0"/>
              <w:adjustRightInd w:val="0"/>
              <w:spacing w:line="240" w:lineRule="atLeast"/>
              <w:jc w:val="both"/>
              <w:rPr>
                <w:rFonts w:cstheme="minorHAnsi"/>
                <w:color w:val="000000" w:themeColor="text1"/>
                <w:sz w:val="21"/>
                <w:szCs w:val="21"/>
              </w:rPr>
            </w:pPr>
            <w:r w:rsidRPr="006C7FC9">
              <w:rPr>
                <w:color w:val="000000" w:themeColor="text1"/>
                <w:sz w:val="21"/>
                <w:szCs w:val="21"/>
              </w:rPr>
              <w:t xml:space="preserve">Prevádzkovateľ spracúva údaje, ktoré mu poskytnete Vy ako dotknutá osoba. </w:t>
            </w:r>
          </w:p>
        </w:tc>
      </w:tr>
    </w:tbl>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jc w:val="both"/>
        <w:rPr>
          <w:rFonts w:cstheme="minorHAnsi"/>
          <w:sz w:val="21"/>
          <w:szCs w:val="21"/>
        </w:rPr>
      </w:pPr>
    </w:p>
    <w:p w:rsidR="00B37C9F" w:rsidRDefault="00B37C9F" w:rsidP="00B37C9F">
      <w:pPr>
        <w:spacing w:line="240" w:lineRule="atLeast"/>
        <w:rPr>
          <w:rFonts w:cstheme="minorHAnsi"/>
          <w:sz w:val="21"/>
          <w:szCs w:val="21"/>
        </w:rPr>
      </w:pPr>
    </w:p>
    <w:p w:rsidR="00B37C9F" w:rsidRDefault="00792293" w:rsidP="00B37C9F">
      <w:pPr>
        <w:spacing w:line="240" w:lineRule="atLeast"/>
        <w:rPr>
          <w:rFonts w:cstheme="minorHAnsi"/>
          <w:b/>
          <w:sz w:val="21"/>
          <w:szCs w:val="21"/>
        </w:rPr>
      </w:pPr>
      <w:r>
        <w:rPr>
          <w:rFonts w:cstheme="minorHAnsi"/>
          <w:b/>
          <w:sz w:val="21"/>
          <w:szCs w:val="21"/>
        </w:rPr>
        <w:t xml:space="preserve"> </w:t>
      </w:r>
    </w:p>
    <w:p w:rsidR="00B37C9F" w:rsidRPr="006C7FC9" w:rsidRDefault="00B37C9F" w:rsidP="00B37C9F">
      <w:pPr>
        <w:spacing w:line="240" w:lineRule="atLeast"/>
        <w:rPr>
          <w:rFonts w:cstheme="minorHAnsi"/>
          <w:b/>
          <w:sz w:val="21"/>
          <w:szCs w:val="21"/>
        </w:rPr>
      </w:pPr>
      <w:r w:rsidRPr="006C7FC9">
        <w:rPr>
          <w:rFonts w:cstheme="minorHAnsi"/>
          <w:b/>
          <w:sz w:val="21"/>
          <w:szCs w:val="21"/>
        </w:rPr>
        <w:t>VEC: FORMULÁR PRE UPLATNENIE PRÁVA DOTKNUTEJ OSOBY</w:t>
      </w:r>
    </w:p>
    <w:p w:rsidR="00B37C9F" w:rsidRPr="006C7FC9" w:rsidRDefault="00B37C9F" w:rsidP="00B37C9F">
      <w:pPr>
        <w:spacing w:line="240" w:lineRule="atLeast"/>
        <w:rPr>
          <w:rFonts w:cstheme="minorHAnsi"/>
          <w:i/>
          <w:sz w:val="21"/>
          <w:szCs w:val="21"/>
        </w:rPr>
      </w:pPr>
      <w:r w:rsidRPr="006C7FC9">
        <w:rPr>
          <w:rFonts w:cstheme="minorHAnsi"/>
          <w:i/>
          <w:sz w:val="21"/>
          <w:szCs w:val="21"/>
        </w:rPr>
        <w:t xml:space="preserve">(Tento formulár vyplňte len ak si prajete uplatniť práva na ochranu osobných údajov podľa GDPR) </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jc w:val="both"/>
        <w:rPr>
          <w:rFonts w:cstheme="minorHAnsi"/>
          <w:color w:val="000000" w:themeColor="text1"/>
          <w:sz w:val="21"/>
          <w:szCs w:val="21"/>
        </w:rPr>
      </w:pPr>
      <w:r w:rsidRPr="006C7FC9">
        <w:rPr>
          <w:rFonts w:cstheme="minorHAnsi"/>
          <w:color w:val="000000" w:themeColor="text1"/>
          <w:sz w:val="21"/>
          <w:szCs w:val="21"/>
        </w:rPr>
        <w:t>Na základe</w:t>
      </w:r>
      <w:r>
        <w:rPr>
          <w:rFonts w:cstheme="minorHAnsi"/>
          <w:color w:val="000000" w:themeColor="text1"/>
          <w:sz w:val="21"/>
          <w:szCs w:val="21"/>
        </w:rPr>
        <w:t xml:space="preserve"> </w:t>
      </w:r>
      <w:r w:rsidRPr="006C7FC9">
        <w:rPr>
          <w:rFonts w:cstheme="minorHAnsi"/>
          <w:iCs/>
          <w:color w:val="000000" w:themeColor="text1"/>
          <w:sz w:val="21"/>
          <w:szCs w:val="21"/>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6C7FC9">
        <w:rPr>
          <w:rFonts w:cstheme="minorHAnsi"/>
          <w:b/>
          <w:bCs/>
          <w:iCs/>
          <w:color w:val="000000" w:themeColor="text1"/>
          <w:sz w:val="21"/>
          <w:szCs w:val="21"/>
        </w:rPr>
        <w:t>GDPR</w:t>
      </w:r>
      <w:r w:rsidRPr="006C7FC9">
        <w:rPr>
          <w:rFonts w:cstheme="minorHAnsi"/>
          <w:iCs/>
          <w:color w:val="000000" w:themeColor="text1"/>
          <w:sz w:val="21"/>
          <w:szCs w:val="21"/>
        </w:rPr>
        <w:t xml:space="preserve">“) </w:t>
      </w:r>
      <w:r w:rsidRPr="006C7FC9">
        <w:rPr>
          <w:rFonts w:cstheme="minorHAnsi"/>
          <w:color w:val="000000" w:themeColor="text1"/>
          <w:sz w:val="21"/>
          <w:szCs w:val="21"/>
        </w:rPr>
        <w:t>si týmto ako dotknutá osoba uplatňujem nasledujúce právo:</w:t>
      </w:r>
    </w:p>
    <w:p w:rsidR="00B37C9F" w:rsidRPr="006C7FC9" w:rsidRDefault="00B37C9F" w:rsidP="00B37C9F">
      <w:pPr>
        <w:spacing w:line="240" w:lineRule="atLeast"/>
        <w:jc w:val="both"/>
        <w:rPr>
          <w:rFonts w:cstheme="minorHAnsi"/>
          <w:color w:val="000000" w:themeColor="text1"/>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bookmarkStart w:id="17" w:name="Zaškrtávací6"/>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bookmarkEnd w:id="17"/>
      <w:r w:rsidR="00B37C9F" w:rsidRPr="006C7FC9">
        <w:rPr>
          <w:rFonts w:cstheme="minorHAnsi"/>
          <w:sz w:val="21"/>
          <w:szCs w:val="21"/>
        </w:rPr>
        <w:t xml:space="preserve"> Právo na prístup k osobným údajom (čl.15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Právo na opravu osobných údajov (čl.16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Právo na výmaz osobných údajov (čl.17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Právo na obmedzenie spracúvania osobných údajov (čl.18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Právo na prenosnosť osobných údajov (čl.20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Právo namietať spracúvanie osobných údajov (čl.21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w:t>
      </w:r>
    </w:p>
    <w:p w:rsidR="00B37C9F" w:rsidRPr="006C7FC9" w:rsidRDefault="00B37C9F" w:rsidP="00B37C9F">
      <w:pPr>
        <w:spacing w:line="240" w:lineRule="atLeast"/>
        <w:rPr>
          <w:rFonts w:cstheme="minorHAnsi"/>
          <w:sz w:val="21"/>
          <w:szCs w:val="21"/>
        </w:rPr>
      </w:pPr>
    </w:p>
    <w:p w:rsidR="00B37C9F" w:rsidRPr="006C7FC9" w:rsidRDefault="007D6ADD" w:rsidP="00B37C9F">
      <w:pPr>
        <w:spacing w:line="240" w:lineRule="atLeast"/>
        <w:rPr>
          <w:rFonts w:cstheme="minorHAnsi"/>
          <w:sz w:val="21"/>
          <w:szCs w:val="21"/>
        </w:rPr>
      </w:pPr>
      <w:r w:rsidRPr="006C7FC9">
        <w:rPr>
          <w:rFonts w:cstheme="minorHAnsi"/>
          <w:sz w:val="21"/>
          <w:szCs w:val="21"/>
        </w:rPr>
        <w:fldChar w:fldCharType="begin">
          <w:ffData>
            <w:name w:val="Zaškrtávací6"/>
            <w:enabled/>
            <w:calcOnExit w:val="0"/>
            <w:checkBox>
              <w:sizeAuto/>
              <w:default w:val="0"/>
            </w:checkBox>
          </w:ffData>
        </w:fldChar>
      </w:r>
      <w:r w:rsidR="00B37C9F" w:rsidRPr="006C7FC9">
        <w:rPr>
          <w:rFonts w:cstheme="minorHAnsi"/>
          <w:sz w:val="21"/>
          <w:szCs w:val="21"/>
        </w:rPr>
        <w:instrText xml:space="preserve"> FORMCHECKBOX </w:instrText>
      </w:r>
      <w:r w:rsidRPr="006C7FC9">
        <w:rPr>
          <w:rFonts w:cstheme="minorHAnsi"/>
          <w:sz w:val="21"/>
          <w:szCs w:val="21"/>
        </w:rPr>
      </w:r>
      <w:r w:rsidRPr="006C7FC9">
        <w:rPr>
          <w:rFonts w:cstheme="minorHAnsi"/>
          <w:sz w:val="21"/>
          <w:szCs w:val="21"/>
        </w:rPr>
        <w:fldChar w:fldCharType="end"/>
      </w:r>
      <w:r w:rsidR="00B37C9F" w:rsidRPr="006C7FC9">
        <w:rPr>
          <w:rFonts w:cstheme="minorHAnsi"/>
          <w:sz w:val="21"/>
          <w:szCs w:val="21"/>
        </w:rPr>
        <w:t xml:space="preserve"> Práva týkajúce sa automatizovaného individuálneho rozhodovania vrátane profilovania </w:t>
      </w:r>
    </w:p>
    <w:p w:rsidR="00B37C9F" w:rsidRPr="006C7FC9" w:rsidRDefault="00B37C9F" w:rsidP="00B37C9F">
      <w:pPr>
        <w:spacing w:line="240" w:lineRule="atLeast"/>
        <w:rPr>
          <w:rFonts w:cstheme="minorHAnsi"/>
          <w:sz w:val="21"/>
          <w:szCs w:val="21"/>
        </w:rPr>
      </w:pPr>
      <w:r w:rsidRPr="006C7FC9">
        <w:rPr>
          <w:rFonts w:cstheme="minorHAnsi"/>
          <w:sz w:val="21"/>
          <w:szCs w:val="21"/>
        </w:rPr>
        <w:t>(čl.22 GDPR), ktoré sa týkajú:</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lastRenderedPageBreak/>
        <w:t>...................................................................................................................................................................</w:t>
      </w:r>
    </w:p>
    <w:p w:rsidR="00B37C9F" w:rsidRDefault="00B37C9F" w:rsidP="00B37C9F">
      <w:pPr>
        <w:spacing w:line="240" w:lineRule="atLeast"/>
        <w:rPr>
          <w:rFonts w:cstheme="minorHAnsi"/>
          <w:sz w:val="21"/>
          <w:szCs w:val="21"/>
        </w:rPr>
      </w:pPr>
    </w:p>
    <w:p w:rsidR="00B37C9F"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b/>
          <w:sz w:val="21"/>
          <w:szCs w:val="21"/>
          <w:u w:val="single"/>
        </w:rPr>
      </w:pPr>
      <w:r w:rsidRPr="006C7FC9">
        <w:rPr>
          <w:rFonts w:cstheme="minorHAnsi"/>
          <w:b/>
          <w:sz w:val="21"/>
          <w:szCs w:val="21"/>
          <w:u w:val="single"/>
        </w:rPr>
        <w:t xml:space="preserve">Túto žiadosť podáva: </w:t>
      </w:r>
    </w:p>
    <w:p w:rsidR="00B37C9F" w:rsidRPr="006C7FC9" w:rsidRDefault="00B37C9F" w:rsidP="00B37C9F">
      <w:pPr>
        <w:spacing w:line="240" w:lineRule="atLeast"/>
        <w:rPr>
          <w:rFonts w:cstheme="minorHAnsi"/>
          <w:b/>
          <w:sz w:val="21"/>
          <w:szCs w:val="21"/>
          <w:u w:val="single"/>
        </w:rPr>
      </w:pPr>
    </w:p>
    <w:p w:rsidR="00B37C9F" w:rsidRDefault="00B37C9F" w:rsidP="00B37C9F">
      <w:pPr>
        <w:spacing w:line="240" w:lineRule="atLeast"/>
        <w:rPr>
          <w:rFonts w:cstheme="minorHAnsi"/>
          <w:sz w:val="21"/>
          <w:szCs w:val="21"/>
        </w:rPr>
      </w:pPr>
      <w:r w:rsidRPr="006C7FC9">
        <w:rPr>
          <w:rFonts w:cstheme="minorHAnsi"/>
          <w:sz w:val="21"/>
          <w:szCs w:val="21"/>
        </w:rPr>
        <w:t>Meno a priezvisko žiadateľa: ......................................................................................................</w:t>
      </w: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Kontaktná adresa: .......................................................................................................................</w:t>
      </w:r>
    </w:p>
    <w:p w:rsidR="00B37C9F"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p>
    <w:p w:rsidR="00B37C9F" w:rsidRPr="006C7FC9" w:rsidRDefault="00B37C9F" w:rsidP="00B37C9F">
      <w:pPr>
        <w:spacing w:line="240" w:lineRule="atLeast"/>
        <w:rPr>
          <w:rFonts w:cstheme="minorHAnsi"/>
          <w:sz w:val="21"/>
          <w:szCs w:val="21"/>
        </w:rPr>
      </w:pPr>
      <w:r w:rsidRPr="006C7FC9">
        <w:rPr>
          <w:rFonts w:cstheme="minorHAnsi"/>
          <w:sz w:val="21"/>
          <w:szCs w:val="21"/>
        </w:rPr>
        <w:t xml:space="preserve">Dňa: ........................................ </w:t>
      </w:r>
      <w:r w:rsidRPr="006C7FC9">
        <w:rPr>
          <w:rFonts w:cstheme="minorHAnsi"/>
          <w:sz w:val="21"/>
          <w:szCs w:val="21"/>
        </w:rPr>
        <w:tab/>
      </w:r>
      <w:r w:rsidRPr="006C7FC9">
        <w:rPr>
          <w:rFonts w:cstheme="minorHAnsi"/>
          <w:sz w:val="21"/>
          <w:szCs w:val="21"/>
        </w:rPr>
        <w:tab/>
        <w:t>........................................</w:t>
      </w:r>
    </w:p>
    <w:p w:rsidR="00B37C9F" w:rsidRPr="006C7FC9" w:rsidRDefault="00B37C9F" w:rsidP="00B37C9F">
      <w:pPr>
        <w:spacing w:line="240" w:lineRule="atLeast"/>
        <w:ind w:left="1416"/>
        <w:jc w:val="center"/>
        <w:rPr>
          <w:rFonts w:cstheme="minorHAnsi"/>
          <w:sz w:val="21"/>
          <w:szCs w:val="21"/>
        </w:rPr>
      </w:pPr>
      <w:r w:rsidRPr="006C7FC9">
        <w:rPr>
          <w:rFonts w:cstheme="minorHAnsi"/>
          <w:sz w:val="21"/>
          <w:szCs w:val="21"/>
        </w:rPr>
        <w:t xml:space="preserve"> Podpis</w:t>
      </w:r>
    </w:p>
    <w:p w:rsidR="00B37C9F" w:rsidRPr="006C7FC9" w:rsidRDefault="00B37C9F" w:rsidP="00B37C9F">
      <w:pPr>
        <w:spacing w:line="240" w:lineRule="atLeast"/>
        <w:ind w:left="1416"/>
        <w:jc w:val="center"/>
        <w:rPr>
          <w:rFonts w:cstheme="minorHAnsi"/>
          <w:sz w:val="21"/>
          <w:szCs w:val="21"/>
        </w:rPr>
      </w:pPr>
    </w:p>
    <w:p w:rsidR="00B37C9F" w:rsidRPr="006C7FC9" w:rsidRDefault="00B37C9F" w:rsidP="00B37C9F">
      <w:pPr>
        <w:spacing w:line="240" w:lineRule="atLeast"/>
        <w:ind w:left="1416"/>
        <w:jc w:val="center"/>
        <w:rPr>
          <w:rFonts w:cstheme="minorHAnsi"/>
          <w:sz w:val="21"/>
          <w:szCs w:val="21"/>
        </w:rPr>
      </w:pPr>
    </w:p>
    <w:p w:rsidR="00B37C9F" w:rsidRPr="006C7FC9" w:rsidRDefault="00B37C9F" w:rsidP="00B37C9F">
      <w:pPr>
        <w:spacing w:line="240" w:lineRule="atLeast"/>
        <w:jc w:val="both"/>
        <w:rPr>
          <w:rFonts w:cstheme="minorHAnsi"/>
          <w:sz w:val="21"/>
          <w:szCs w:val="21"/>
        </w:rPr>
      </w:pPr>
      <w:r w:rsidRPr="006C7FC9">
        <w:rPr>
          <w:rFonts w:cstheme="minorHAnsi"/>
          <w:i/>
          <w:sz w:val="21"/>
          <w:szCs w:val="21"/>
        </w:rPr>
        <w:t>Vyplnenú žiadosť nám zašlite elektronicky na vyššie uvedenú E-mailo</w:t>
      </w:r>
      <w:r w:rsidRPr="006C7FC9">
        <w:rPr>
          <w:rFonts w:cstheme="minorHAnsi"/>
          <w:i/>
          <w:color w:val="000000" w:themeColor="text1"/>
          <w:sz w:val="21"/>
          <w:szCs w:val="21"/>
        </w:rPr>
        <w:t>vú adresu prevádzkovateľa</w:t>
      </w:r>
      <w:r w:rsidRPr="006C7FC9">
        <w:rPr>
          <w:rStyle w:val="Hypertextovprepojenie"/>
          <w:rFonts w:cstheme="minorHAnsi"/>
          <w:i/>
          <w:color w:val="000000" w:themeColor="text1"/>
          <w:sz w:val="21"/>
          <w:szCs w:val="21"/>
        </w:rPr>
        <w:t xml:space="preserve"> alebo v papierovej podobe na adresu sídla prevádzkovateľa a my Vám odpovieme v zákonnej lehote.  </w:t>
      </w:r>
    </w:p>
    <w:p w:rsidR="00B37C9F" w:rsidRPr="006C7FC9" w:rsidRDefault="00B37C9F" w:rsidP="00B37C9F">
      <w:pPr>
        <w:spacing w:line="240" w:lineRule="atLeast"/>
        <w:rPr>
          <w:rFonts w:cstheme="minorHAnsi"/>
          <w:sz w:val="21"/>
          <w:szCs w:val="21"/>
        </w:rPr>
      </w:pPr>
    </w:p>
    <w:p w:rsidR="00B37C9F" w:rsidRDefault="00B37C9F" w:rsidP="00B37C9F"/>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204D2E" w:rsidRDefault="00204D2E" w:rsidP="00B0708E">
      <w:pPr>
        <w:autoSpaceDE w:val="0"/>
        <w:autoSpaceDN w:val="0"/>
        <w:adjustRightInd w:val="0"/>
        <w:spacing w:after="0" w:line="240" w:lineRule="auto"/>
        <w:jc w:val="both"/>
        <w:rPr>
          <w:rFonts w:ascii="Times New Roman" w:hAnsi="Times New Roman" w:cs="Times New Roman"/>
          <w:sz w:val="24"/>
          <w:szCs w:val="24"/>
        </w:rPr>
      </w:pPr>
    </w:p>
    <w:p w:rsidR="000436AA" w:rsidRDefault="005D580B" w:rsidP="000436AA">
      <w:pPr>
        <w:jc w:val="both"/>
        <w:rPr>
          <w:rFonts w:cstheme="minorHAnsi"/>
        </w:rPr>
      </w:pPr>
      <w:r>
        <w:rPr>
          <w:rFonts w:cstheme="minorHAnsi"/>
        </w:rPr>
        <w:t xml:space="preserve"> </w:t>
      </w:r>
    </w:p>
    <w:p w:rsidR="00AC6299" w:rsidRPr="00993B81" w:rsidRDefault="00AC6299">
      <w:pPr>
        <w:rPr>
          <w:rFonts w:ascii="Times New Roman" w:hAnsi="Times New Roman" w:cs="Times New Roman"/>
          <w:sz w:val="24"/>
          <w:szCs w:val="24"/>
        </w:rPr>
      </w:pPr>
    </w:p>
    <w:sectPr w:rsidR="00AC6299" w:rsidRPr="00993B81" w:rsidSect="00F01DBF">
      <w:footerReference w:type="default" r:id="rId10"/>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51B" w:rsidRDefault="00F8051B" w:rsidP="007F2E21">
      <w:pPr>
        <w:spacing w:after="0" w:line="240" w:lineRule="auto"/>
      </w:pPr>
      <w:r>
        <w:separator/>
      </w:r>
    </w:p>
  </w:endnote>
  <w:endnote w:type="continuationSeparator" w:id="1">
    <w:p w:rsidR="00F8051B" w:rsidRDefault="00F8051B" w:rsidP="007F2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926"/>
      <w:docPartObj>
        <w:docPartGallery w:val="Page Numbers (Bottom of Page)"/>
        <w:docPartUnique/>
      </w:docPartObj>
    </w:sdtPr>
    <w:sdtContent>
      <w:p w:rsidR="007F2E21" w:rsidRDefault="007D6ADD">
        <w:pPr>
          <w:pStyle w:val="Pta"/>
          <w:jc w:val="center"/>
        </w:pPr>
        <w:fldSimple w:instr=" PAGE   \* MERGEFORMAT ">
          <w:r w:rsidR="00F01DBF">
            <w:rPr>
              <w:noProof/>
            </w:rPr>
            <w:t>3</w:t>
          </w:r>
        </w:fldSimple>
      </w:p>
    </w:sdtContent>
  </w:sdt>
  <w:p w:rsidR="007F2E21" w:rsidRDefault="007F2E2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51B" w:rsidRDefault="00F8051B" w:rsidP="007F2E21">
      <w:pPr>
        <w:spacing w:after="0" w:line="240" w:lineRule="auto"/>
      </w:pPr>
      <w:r>
        <w:separator/>
      </w:r>
    </w:p>
  </w:footnote>
  <w:footnote w:type="continuationSeparator" w:id="1">
    <w:p w:rsidR="00F8051B" w:rsidRDefault="00F8051B" w:rsidP="007F2E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A0E"/>
    <w:multiLevelType w:val="hybridMultilevel"/>
    <w:tmpl w:val="7EAC33E4"/>
    <w:lvl w:ilvl="0" w:tplc="5BBEDAE0">
      <w:start w:val="10"/>
      <w:numFmt w:val="bullet"/>
      <w:lvlText w:val="-"/>
      <w:lvlJc w:val="left"/>
      <w:pPr>
        <w:ind w:left="720" w:hanging="360"/>
      </w:pPr>
      <w:rPr>
        <w:rFonts w:ascii="Calibri" w:eastAsia="Times New Roman" w:hAnsi="Calibri" w:cs="Calibri"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291637"/>
    <w:multiLevelType w:val="hybridMultilevel"/>
    <w:tmpl w:val="0116F402"/>
    <w:lvl w:ilvl="0" w:tplc="68667B24">
      <w:start w:val="3"/>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3C066A"/>
    <w:multiLevelType w:val="hybridMultilevel"/>
    <w:tmpl w:val="ABCA102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D5B10"/>
    <w:multiLevelType w:val="multilevel"/>
    <w:tmpl w:val="C60EB502"/>
    <w:lvl w:ilvl="0">
      <w:start w:val="1"/>
      <w:numFmt w:val="decimal"/>
      <w:lvlText w:val="%1."/>
      <w:lvlJc w:val="left"/>
      <w:pPr>
        <w:ind w:left="1080" w:hanging="360"/>
      </w:pPr>
      <w:rPr>
        <w:rFonts w:asciiTheme="minorHAnsi" w:eastAsiaTheme="minorHAnsi" w:hAnsiTheme="minorHAnsi" w:cstheme="minorBidi"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3B53277B"/>
    <w:multiLevelType w:val="hybridMultilevel"/>
    <w:tmpl w:val="A094F4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C1660A2"/>
    <w:multiLevelType w:val="hybridMultilevel"/>
    <w:tmpl w:val="90D00B7E"/>
    <w:lvl w:ilvl="0" w:tplc="A3EE891C">
      <w:start w:val="1"/>
      <w:numFmt w:val="bullet"/>
      <w:pStyle w:val="odrka-"/>
      <w:lvlText w:val=""/>
      <w:lvlJc w:val="left"/>
      <w:pPr>
        <w:tabs>
          <w:tab w:val="num" w:pos="2495"/>
        </w:tabs>
        <w:ind w:left="2495" w:hanging="454"/>
      </w:pPr>
      <w:rPr>
        <w:rFonts w:ascii="Symbol" w:hAnsi="Symbol" w:hint="default"/>
      </w:rPr>
    </w:lvl>
    <w:lvl w:ilvl="1" w:tplc="04090003">
      <w:numFmt w:val="bullet"/>
      <w:lvlText w:val="-"/>
      <w:lvlJc w:val="left"/>
      <w:pPr>
        <w:tabs>
          <w:tab w:val="num" w:pos="2574"/>
        </w:tabs>
        <w:ind w:left="2574" w:hanging="360"/>
      </w:pPr>
      <w:rPr>
        <w:rFonts w:ascii="Times New Roman" w:eastAsia="Times New Roman" w:hAnsi="Times New Roman" w:cs="Times New Roman"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nsid w:val="3E237535"/>
    <w:multiLevelType w:val="hybridMultilevel"/>
    <w:tmpl w:val="9E3000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FD22450"/>
    <w:multiLevelType w:val="hybridMultilevel"/>
    <w:tmpl w:val="9A40100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0B17E4F"/>
    <w:multiLevelType w:val="hybridMultilevel"/>
    <w:tmpl w:val="54DC0B64"/>
    <w:lvl w:ilvl="0" w:tplc="79ECC034">
      <w:start w:val="5"/>
      <w:numFmt w:val="bullet"/>
      <w:lvlText w:val="-"/>
      <w:lvlJc w:val="left"/>
      <w:pPr>
        <w:ind w:left="720" w:hanging="360"/>
      </w:pPr>
      <w:rPr>
        <w:rFonts w:ascii="Open Sans" w:eastAsia="Times New Roman" w:hAnsi="Open Sans"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219746F"/>
    <w:multiLevelType w:val="hybridMultilevel"/>
    <w:tmpl w:val="FC5CE02A"/>
    <w:lvl w:ilvl="0" w:tplc="D304E7FA">
      <w:start w:val="1"/>
      <w:numFmt w:val="decimal"/>
      <w:lvlText w:val="%1."/>
      <w:lvlJc w:val="left"/>
      <w:pPr>
        <w:ind w:left="720" w:hanging="360"/>
      </w:pPr>
      <w:rPr>
        <w:rFonts w:asciiTheme="minorHAnsi" w:eastAsiaTheme="minorHAnsi" w:hAnsiTheme="minorHAnsi" w:cstheme="minorBidi"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2385C3C"/>
    <w:multiLevelType w:val="multilevel"/>
    <w:tmpl w:val="99D86BC6"/>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nsid w:val="6C54193B"/>
    <w:multiLevelType w:val="hybridMultilevel"/>
    <w:tmpl w:val="BA7C988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17E3533"/>
    <w:multiLevelType w:val="hybridMultilevel"/>
    <w:tmpl w:val="386843F8"/>
    <w:lvl w:ilvl="0" w:tplc="C26A103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6E620EE"/>
    <w:multiLevelType w:val="hybridMultilevel"/>
    <w:tmpl w:val="D97E6D1E"/>
    <w:lvl w:ilvl="0" w:tplc="1CB22CAC">
      <w:start w:val="1"/>
      <w:numFmt w:val="decimal"/>
      <w:lvlText w:val="5.%1"/>
      <w:lvlJc w:val="left"/>
      <w:pPr>
        <w:ind w:left="502" w:hanging="360"/>
      </w:pPr>
      <w:rPr>
        <w:rFonts w:hint="default"/>
        <w:b w:val="0"/>
        <w:bCs/>
        <w:color w:val="C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0"/>
  </w:num>
  <w:num w:numId="2">
    <w:abstractNumId w:val="12"/>
  </w:num>
  <w:num w:numId="3">
    <w:abstractNumId w:val="11"/>
  </w:num>
  <w:num w:numId="4">
    <w:abstractNumId w:val="13"/>
  </w:num>
  <w:num w:numId="5">
    <w:abstractNumId w:val="10"/>
  </w:num>
  <w:num w:numId="6">
    <w:abstractNumId w:val="2"/>
  </w:num>
  <w:num w:numId="7">
    <w:abstractNumId w:val="6"/>
  </w:num>
  <w:num w:numId="8">
    <w:abstractNumId w:val="9"/>
  </w:num>
  <w:num w:numId="9">
    <w:abstractNumId w:val="3"/>
  </w:num>
  <w:num w:numId="10">
    <w:abstractNumId w:val="8"/>
  </w:num>
  <w:num w:numId="11">
    <w:abstractNumId w:val="1"/>
  </w:num>
  <w:num w:numId="12">
    <w:abstractNumId w:val="5"/>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72DF"/>
    <w:rsid w:val="000436AA"/>
    <w:rsid w:val="000455A8"/>
    <w:rsid w:val="000D7B1A"/>
    <w:rsid w:val="000F0A91"/>
    <w:rsid w:val="001023A8"/>
    <w:rsid w:val="00107118"/>
    <w:rsid w:val="0014150D"/>
    <w:rsid w:val="00183760"/>
    <w:rsid w:val="001D4FA5"/>
    <w:rsid w:val="00204D2E"/>
    <w:rsid w:val="00261B52"/>
    <w:rsid w:val="002E60A9"/>
    <w:rsid w:val="00430E3F"/>
    <w:rsid w:val="005D580B"/>
    <w:rsid w:val="005E5750"/>
    <w:rsid w:val="00664D7D"/>
    <w:rsid w:val="006672DF"/>
    <w:rsid w:val="0074307D"/>
    <w:rsid w:val="00792293"/>
    <w:rsid w:val="007A6BBF"/>
    <w:rsid w:val="007D6ADD"/>
    <w:rsid w:val="007F0B8A"/>
    <w:rsid w:val="007F2E21"/>
    <w:rsid w:val="0082681F"/>
    <w:rsid w:val="00936113"/>
    <w:rsid w:val="00993B81"/>
    <w:rsid w:val="009D22E0"/>
    <w:rsid w:val="00AB7EF1"/>
    <w:rsid w:val="00AC6299"/>
    <w:rsid w:val="00B05CED"/>
    <w:rsid w:val="00B0708E"/>
    <w:rsid w:val="00B339A6"/>
    <w:rsid w:val="00B37C9F"/>
    <w:rsid w:val="00BA3BFF"/>
    <w:rsid w:val="00BB57F5"/>
    <w:rsid w:val="00BE206A"/>
    <w:rsid w:val="00C0308F"/>
    <w:rsid w:val="00C62BC7"/>
    <w:rsid w:val="00D6263F"/>
    <w:rsid w:val="00E30E80"/>
    <w:rsid w:val="00EA7C6D"/>
    <w:rsid w:val="00EC09A8"/>
    <w:rsid w:val="00F01DBF"/>
    <w:rsid w:val="00F73ED0"/>
    <w:rsid w:val="00F8051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72DF"/>
  </w:style>
  <w:style w:type="paragraph" w:styleId="Nadpis1">
    <w:name w:val="heading 1"/>
    <w:aliases w:val="V_Head1,h1,l1,Heading 1R,Kapitola,Záhlaví 1,H1,TOC 11,Nadpis dokumentu,ASAPHeading 1,Jméno organizace,kapitola,NADPIS,Heading 11111,Heading 1(war),CNX_nadpis1,CNX_nadpis11,Nadpis kapitoly1,CNX_nadpis12,Nadpis kapitoly2,CNX_nadpis13,Chapter,1"/>
    <w:basedOn w:val="Normlny"/>
    <w:next w:val="Normlny"/>
    <w:link w:val="Nadpis1Char"/>
    <w:qFormat/>
    <w:rsid w:val="00AC6299"/>
    <w:pPr>
      <w:keepNext/>
      <w:keepLines/>
      <w:spacing w:before="100" w:after="100"/>
      <w:outlineLvl w:val="0"/>
    </w:pPr>
    <w:rPr>
      <w:rFonts w:ascii="Calibri Light" w:eastAsia="Times New Roman" w:hAnsi="Calibri Light" w:cs="Times New Roman"/>
      <w:b/>
      <w:color w:val="C23027"/>
      <w:sz w:val="30"/>
      <w:szCs w:val="28"/>
      <w:lang w:eastAsia="sk-SK"/>
    </w:rPr>
  </w:style>
  <w:style w:type="paragraph" w:styleId="Nadpis2">
    <w:name w:val="heading 2"/>
    <w:basedOn w:val="Normlny"/>
    <w:next w:val="Normlny"/>
    <w:link w:val="Nadpis2Char"/>
    <w:uiPriority w:val="9"/>
    <w:semiHidden/>
    <w:unhideWhenUsed/>
    <w:qFormat/>
    <w:rsid w:val="00993B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67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1Char">
    <w:name w:val="Nadpis 1 Char"/>
    <w:aliases w:val="V_Head1 Char,h1 Char,l1 Char,Heading 1R Char,Kapitola Char,Záhlaví 1 Char,H1 Char,TOC 11 Char,Nadpis dokumentu Char,ASAPHeading 1 Char,Jméno organizace Char,kapitola Char,NADPIS Char,Heading 11111 Char,Heading 1(war) Char,CNX_nadpis1 Char"/>
    <w:basedOn w:val="Predvolenpsmoodseku"/>
    <w:link w:val="Nadpis1"/>
    <w:rsid w:val="00AC6299"/>
    <w:rPr>
      <w:rFonts w:ascii="Calibri Light" w:eastAsia="Times New Roman" w:hAnsi="Calibri Light" w:cs="Times New Roman"/>
      <w:b/>
      <w:color w:val="C23027"/>
      <w:sz w:val="30"/>
      <w:szCs w:val="28"/>
      <w:lang w:eastAsia="sk-SK"/>
    </w:rPr>
  </w:style>
  <w:style w:type="paragraph" w:styleId="Odsekzoznamu">
    <w:name w:val="List Paragraph"/>
    <w:basedOn w:val="Normlny"/>
    <w:link w:val="OdsekzoznamuChar"/>
    <w:uiPriority w:val="34"/>
    <w:qFormat/>
    <w:rsid w:val="00AC6299"/>
    <w:pPr>
      <w:spacing w:after="0" w:line="240" w:lineRule="auto"/>
      <w:ind w:left="720"/>
      <w:contextualSpacing/>
    </w:pPr>
    <w:rPr>
      <w:sz w:val="24"/>
      <w:szCs w:val="24"/>
    </w:rPr>
  </w:style>
  <w:style w:type="character" w:customStyle="1" w:styleId="OdsekzoznamuChar">
    <w:name w:val="Odsek zoznamu Char"/>
    <w:link w:val="Odsekzoznamu"/>
    <w:uiPriority w:val="34"/>
    <w:rsid w:val="00AC6299"/>
    <w:rPr>
      <w:sz w:val="24"/>
      <w:szCs w:val="24"/>
    </w:rPr>
  </w:style>
  <w:style w:type="paragraph" w:styleId="Hlavika">
    <w:name w:val="header"/>
    <w:basedOn w:val="Normlny"/>
    <w:link w:val="HlavikaChar"/>
    <w:uiPriority w:val="99"/>
    <w:semiHidden/>
    <w:unhideWhenUsed/>
    <w:rsid w:val="007F2E2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F2E21"/>
  </w:style>
  <w:style w:type="paragraph" w:styleId="Pta">
    <w:name w:val="footer"/>
    <w:basedOn w:val="Normlny"/>
    <w:link w:val="PtaChar"/>
    <w:uiPriority w:val="99"/>
    <w:unhideWhenUsed/>
    <w:rsid w:val="007F2E21"/>
    <w:pPr>
      <w:tabs>
        <w:tab w:val="center" w:pos="4536"/>
        <w:tab w:val="right" w:pos="9072"/>
      </w:tabs>
      <w:spacing w:after="0" w:line="240" w:lineRule="auto"/>
    </w:pPr>
  </w:style>
  <w:style w:type="character" w:customStyle="1" w:styleId="PtaChar">
    <w:name w:val="Päta Char"/>
    <w:basedOn w:val="Predvolenpsmoodseku"/>
    <w:link w:val="Pta"/>
    <w:uiPriority w:val="99"/>
    <w:rsid w:val="007F2E21"/>
  </w:style>
  <w:style w:type="character" w:customStyle="1" w:styleId="Nadpis2Char">
    <w:name w:val="Nadpis 2 Char"/>
    <w:basedOn w:val="Predvolenpsmoodseku"/>
    <w:link w:val="Nadpis2"/>
    <w:uiPriority w:val="9"/>
    <w:semiHidden/>
    <w:rsid w:val="00993B81"/>
    <w:rPr>
      <w:rFonts w:asciiTheme="majorHAnsi" w:eastAsiaTheme="majorEastAsia" w:hAnsiTheme="majorHAnsi" w:cstheme="majorBidi"/>
      <w:b/>
      <w:bCs/>
      <w:color w:val="4F81BD" w:themeColor="accent1"/>
      <w:sz w:val="26"/>
      <w:szCs w:val="26"/>
    </w:rPr>
  </w:style>
  <w:style w:type="table" w:customStyle="1" w:styleId="TableGrid1">
    <w:name w:val="Table Grid1"/>
    <w:basedOn w:val="Normlnatabuka"/>
    <w:next w:val="Mriekatabuky"/>
    <w:uiPriority w:val="39"/>
    <w:rsid w:val="00204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B37C9F"/>
    <w:rPr>
      <w:color w:val="0000FF" w:themeColor="hyperlink"/>
      <w:u w:val="single"/>
    </w:rPr>
  </w:style>
  <w:style w:type="paragraph" w:customStyle="1" w:styleId="odrka-">
    <w:name w:val="odrážka -"/>
    <w:basedOn w:val="Normlny"/>
    <w:rsid w:val="00B37C9F"/>
    <w:pPr>
      <w:numPr>
        <w:numId w:val="12"/>
      </w:numPr>
      <w:overflowPunct w:val="0"/>
      <w:autoSpaceDE w:val="0"/>
      <w:autoSpaceDN w:val="0"/>
      <w:adjustRightInd w:val="0"/>
      <w:spacing w:before="120" w:after="60" w:line="360" w:lineRule="auto"/>
      <w:jc w:val="both"/>
      <w:textAlignment w:val="baseline"/>
    </w:pPr>
    <w:rPr>
      <w:rFonts w:ascii="Arial" w:eastAsia="Times New Roman" w:hAnsi="Arial" w:cs="Arial"/>
      <w:sz w:val="24"/>
      <w:szCs w:val="20"/>
      <w:lang w:val="cs-CZ"/>
    </w:rPr>
  </w:style>
  <w:style w:type="character" w:styleId="Siln">
    <w:name w:val="Strong"/>
    <w:basedOn w:val="Predvolenpsmoodseku"/>
    <w:uiPriority w:val="22"/>
    <w:qFormat/>
    <w:rsid w:val="00B37C9F"/>
    <w:rPr>
      <w:b/>
      <w:bCs/>
    </w:rPr>
  </w:style>
</w:styles>
</file>

<file path=word/webSettings.xml><?xml version="1.0" encoding="utf-8"?>
<w:webSettings xmlns:r="http://schemas.openxmlformats.org/officeDocument/2006/relationships" xmlns:w="http://schemas.openxmlformats.org/wordprocessingml/2006/main">
  <w:divs>
    <w:div w:id="1080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okument_programu_Microsoft_Office_Word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14</Pages>
  <Words>3774</Words>
  <Characters>21516</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2020-10-19T07:56:00Z</cp:lastPrinted>
  <dcterms:created xsi:type="dcterms:W3CDTF">2020-09-29T10:46:00Z</dcterms:created>
  <dcterms:modified xsi:type="dcterms:W3CDTF">2020-10-19T08:06:00Z</dcterms:modified>
</cp:coreProperties>
</file>